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76" w:rsidRPr="003A3783" w:rsidRDefault="00324476" w:rsidP="00324476">
      <w:pPr>
        <w:spacing w:after="0" w:line="240" w:lineRule="auto"/>
        <w:jc w:val="center"/>
        <w:rPr>
          <w:rFonts w:asciiTheme="majorBidi" w:hAnsiTheme="majorBidi" w:cstheme="majorBidi"/>
          <w:b/>
          <w:bCs/>
          <w:sz w:val="36"/>
          <w:szCs w:val="36"/>
        </w:rPr>
      </w:pPr>
      <w:r w:rsidRPr="003A3783">
        <w:rPr>
          <w:rFonts w:asciiTheme="majorBidi" w:hAnsiTheme="majorBidi" w:cstheme="majorBidi"/>
          <w:b/>
          <w:bCs/>
          <w:sz w:val="36"/>
          <w:szCs w:val="36"/>
        </w:rPr>
        <w:t xml:space="preserve">Epidemiology of Intestinal Polyparasitism among Schoolchildren </w:t>
      </w:r>
      <w:proofErr w:type="spellStart"/>
      <w:r w:rsidRPr="003A3783">
        <w:rPr>
          <w:rFonts w:asciiTheme="majorBidi" w:hAnsiTheme="majorBidi" w:cstheme="majorBidi"/>
          <w:b/>
          <w:bCs/>
          <w:sz w:val="36"/>
          <w:szCs w:val="36"/>
        </w:rPr>
        <w:t>InSohag</w:t>
      </w:r>
      <w:proofErr w:type="spellEnd"/>
      <w:r w:rsidRPr="003A3783">
        <w:rPr>
          <w:rFonts w:asciiTheme="majorBidi" w:hAnsiTheme="majorBidi" w:cstheme="majorBidi"/>
          <w:b/>
          <w:bCs/>
          <w:sz w:val="36"/>
          <w:szCs w:val="36"/>
        </w:rPr>
        <w:t>, Egypt</w:t>
      </w:r>
    </w:p>
    <w:p w:rsidR="00324476" w:rsidRPr="00E64AB3" w:rsidRDefault="00324476" w:rsidP="00324476">
      <w:pPr>
        <w:spacing w:after="0" w:line="240" w:lineRule="auto"/>
        <w:jc w:val="center"/>
        <w:rPr>
          <w:rFonts w:asciiTheme="majorBidi" w:hAnsiTheme="majorBidi" w:cstheme="majorBidi"/>
          <w:b/>
          <w:bCs/>
          <w:sz w:val="24"/>
          <w:szCs w:val="24"/>
        </w:rPr>
      </w:pPr>
    </w:p>
    <w:p w:rsidR="00324476" w:rsidRPr="00E64AB3" w:rsidRDefault="00324476" w:rsidP="00E64AB3">
      <w:pPr>
        <w:bidi w:val="0"/>
        <w:spacing w:after="0" w:line="240" w:lineRule="auto"/>
        <w:jc w:val="center"/>
        <w:rPr>
          <w:rFonts w:asciiTheme="majorBidi" w:hAnsiTheme="majorBidi" w:cstheme="majorBidi"/>
          <w:b/>
          <w:bCs/>
          <w:sz w:val="24"/>
          <w:szCs w:val="24"/>
        </w:rPr>
      </w:pPr>
      <w:r w:rsidRPr="00E64AB3">
        <w:rPr>
          <w:rFonts w:asciiTheme="majorBidi" w:hAnsiTheme="majorBidi" w:cstheme="majorBidi"/>
          <w:b/>
          <w:bCs/>
          <w:sz w:val="24"/>
          <w:szCs w:val="24"/>
        </w:rPr>
        <w:t>Nada A. El-</w:t>
      </w:r>
      <w:proofErr w:type="spellStart"/>
      <w:r w:rsidRPr="00E64AB3">
        <w:rPr>
          <w:rFonts w:asciiTheme="majorBidi" w:hAnsiTheme="majorBidi" w:cstheme="majorBidi"/>
          <w:b/>
          <w:bCs/>
          <w:sz w:val="24"/>
          <w:szCs w:val="24"/>
        </w:rPr>
        <w:t>Nadi</w:t>
      </w:r>
      <w:proofErr w:type="spellEnd"/>
      <w:r w:rsidRPr="00E64AB3">
        <w:rPr>
          <w:rFonts w:asciiTheme="majorBidi" w:hAnsiTheme="majorBidi" w:cstheme="majorBidi"/>
          <w:b/>
          <w:bCs/>
          <w:sz w:val="24"/>
          <w:szCs w:val="24"/>
        </w:rPr>
        <w:t xml:space="preserve">, </w:t>
      </w:r>
      <w:proofErr w:type="spellStart"/>
      <w:r w:rsidRPr="00E64AB3">
        <w:rPr>
          <w:rFonts w:asciiTheme="majorBidi" w:hAnsiTheme="majorBidi" w:cstheme="majorBidi"/>
          <w:b/>
          <w:bCs/>
          <w:sz w:val="24"/>
          <w:szCs w:val="24"/>
        </w:rPr>
        <w:t>Eman</w:t>
      </w:r>
      <w:proofErr w:type="spellEnd"/>
      <w:r w:rsidRPr="00E64AB3">
        <w:rPr>
          <w:rFonts w:asciiTheme="majorBidi" w:hAnsiTheme="majorBidi" w:cstheme="majorBidi"/>
          <w:b/>
          <w:bCs/>
          <w:sz w:val="24"/>
          <w:szCs w:val="24"/>
        </w:rPr>
        <w:t xml:space="preserve"> K. </w:t>
      </w:r>
      <w:proofErr w:type="spellStart"/>
      <w:r w:rsidRPr="00E64AB3">
        <w:rPr>
          <w:rFonts w:asciiTheme="majorBidi" w:hAnsiTheme="majorBidi" w:cstheme="majorBidi"/>
          <w:b/>
          <w:bCs/>
          <w:sz w:val="24"/>
          <w:szCs w:val="24"/>
        </w:rPr>
        <w:t>Omran</w:t>
      </w:r>
      <w:proofErr w:type="spellEnd"/>
      <w:r w:rsidRPr="00E64AB3">
        <w:rPr>
          <w:rFonts w:asciiTheme="majorBidi" w:hAnsiTheme="majorBidi" w:cstheme="majorBidi"/>
          <w:b/>
          <w:bCs/>
          <w:sz w:val="24"/>
          <w:szCs w:val="24"/>
        </w:rPr>
        <w:t xml:space="preserve">, </w:t>
      </w:r>
      <w:proofErr w:type="spellStart"/>
      <w:r w:rsidRPr="00E64AB3">
        <w:rPr>
          <w:rFonts w:asciiTheme="majorBidi" w:hAnsiTheme="majorBidi" w:cstheme="majorBidi"/>
          <w:b/>
          <w:bCs/>
          <w:sz w:val="24"/>
          <w:szCs w:val="24"/>
        </w:rPr>
        <w:t>Noha</w:t>
      </w:r>
      <w:proofErr w:type="spellEnd"/>
      <w:r w:rsidRPr="00E64AB3">
        <w:rPr>
          <w:rFonts w:asciiTheme="majorBidi" w:hAnsiTheme="majorBidi" w:cstheme="majorBidi"/>
          <w:b/>
          <w:bCs/>
          <w:sz w:val="24"/>
          <w:szCs w:val="24"/>
        </w:rPr>
        <w:t xml:space="preserve"> S. Ahmed, </w:t>
      </w:r>
      <w:proofErr w:type="spellStart"/>
      <w:r w:rsidRPr="00E64AB3">
        <w:rPr>
          <w:rFonts w:asciiTheme="majorBidi" w:hAnsiTheme="majorBidi" w:cstheme="majorBidi"/>
          <w:b/>
          <w:bCs/>
          <w:sz w:val="24"/>
          <w:szCs w:val="24"/>
        </w:rPr>
        <w:t>Eman</w:t>
      </w:r>
      <w:proofErr w:type="spellEnd"/>
      <w:r w:rsidRPr="00E64AB3">
        <w:rPr>
          <w:rFonts w:asciiTheme="majorBidi" w:hAnsiTheme="majorBidi" w:cstheme="majorBidi"/>
          <w:b/>
          <w:bCs/>
          <w:sz w:val="24"/>
          <w:szCs w:val="24"/>
        </w:rPr>
        <w:t xml:space="preserve"> F. Fadel</w:t>
      </w:r>
    </w:p>
    <w:p w:rsidR="00324476" w:rsidRPr="00E64AB3" w:rsidRDefault="00324476" w:rsidP="00E64AB3">
      <w:pPr>
        <w:bidi w:val="0"/>
        <w:spacing w:after="0" w:line="240" w:lineRule="auto"/>
        <w:jc w:val="center"/>
        <w:rPr>
          <w:rFonts w:asciiTheme="majorBidi" w:hAnsiTheme="majorBidi" w:cstheme="majorBidi"/>
          <w:lang w:bidi="ar-EG"/>
        </w:rPr>
      </w:pPr>
      <w:r w:rsidRPr="00E64AB3">
        <w:rPr>
          <w:rFonts w:asciiTheme="majorBidi" w:hAnsiTheme="majorBidi" w:cstheme="majorBidi"/>
          <w:lang w:bidi="ar-EG"/>
        </w:rPr>
        <w:t xml:space="preserve">Department of </w:t>
      </w:r>
      <w:r w:rsidRPr="00E64AB3">
        <w:rPr>
          <w:rFonts w:asciiTheme="majorBidi" w:hAnsiTheme="majorBidi" w:cstheme="majorBidi"/>
          <w:shd w:val="clear" w:color="auto" w:fill="FEFEFE"/>
        </w:rPr>
        <w:t xml:space="preserve">Medical Parasitology, </w:t>
      </w:r>
      <w:r w:rsidRPr="00E64AB3">
        <w:rPr>
          <w:rFonts w:asciiTheme="majorBidi" w:hAnsiTheme="majorBidi" w:cstheme="majorBidi"/>
          <w:lang w:bidi="ar-EG"/>
        </w:rPr>
        <w:t>Faculty of Medicine, Sohag University, Egypt.</w:t>
      </w:r>
    </w:p>
    <w:p w:rsidR="00324476" w:rsidRPr="00E64AB3" w:rsidRDefault="00324476" w:rsidP="00E64AB3">
      <w:pPr>
        <w:autoSpaceDE w:val="0"/>
        <w:autoSpaceDN w:val="0"/>
        <w:bidi w:val="0"/>
        <w:adjustRightInd w:val="0"/>
        <w:spacing w:after="0" w:line="240" w:lineRule="auto"/>
        <w:jc w:val="center"/>
        <w:rPr>
          <w:rFonts w:asciiTheme="majorBidi" w:hAnsiTheme="majorBidi" w:cstheme="majorBidi"/>
        </w:rPr>
      </w:pPr>
      <w:bookmarkStart w:id="0" w:name="_Hlk532724609"/>
      <w:bookmarkStart w:id="1" w:name="_GoBack"/>
      <w:r w:rsidRPr="00E64AB3">
        <w:rPr>
          <w:rFonts w:asciiTheme="majorBidi" w:hAnsiTheme="majorBidi" w:cstheme="majorBidi"/>
          <w:lang w:bidi="ar-EG"/>
        </w:rPr>
        <w:t xml:space="preserve">Correspondence to </w:t>
      </w:r>
      <w:bookmarkEnd w:id="0"/>
      <w:bookmarkEnd w:id="1"/>
      <w:proofErr w:type="spellStart"/>
      <w:r w:rsidRPr="00E64AB3">
        <w:rPr>
          <w:rFonts w:asciiTheme="majorBidi" w:hAnsiTheme="majorBidi" w:cstheme="majorBidi"/>
          <w:lang w:bidi="ar-EG"/>
        </w:rPr>
        <w:t>Dr</w:t>
      </w:r>
      <w:proofErr w:type="spellEnd"/>
      <w:r w:rsidR="00711B0E">
        <w:rPr>
          <w:rFonts w:asciiTheme="majorBidi" w:hAnsiTheme="majorBidi" w:cstheme="majorBidi"/>
          <w:lang w:bidi="ar-EG"/>
        </w:rPr>
        <w:t xml:space="preserve"> </w:t>
      </w:r>
      <w:proofErr w:type="spellStart"/>
      <w:r w:rsidRPr="00E64AB3">
        <w:rPr>
          <w:rFonts w:asciiTheme="majorBidi" w:hAnsiTheme="majorBidi" w:cstheme="majorBidi"/>
          <w:lang w:bidi="ar-EG"/>
        </w:rPr>
        <w:t>Noha</w:t>
      </w:r>
      <w:proofErr w:type="spellEnd"/>
      <w:r w:rsidRPr="00E64AB3">
        <w:rPr>
          <w:rFonts w:asciiTheme="majorBidi" w:hAnsiTheme="majorBidi" w:cstheme="majorBidi"/>
          <w:lang w:bidi="ar-EG"/>
        </w:rPr>
        <w:t xml:space="preserve"> S. Ahmed</w:t>
      </w:r>
      <w:r w:rsidRPr="00E64AB3">
        <w:rPr>
          <w:rFonts w:asciiTheme="majorBidi" w:hAnsiTheme="majorBidi" w:cstheme="majorBidi"/>
        </w:rPr>
        <w:t>, Department of Medical Parasitology, Faculty of  Medicine, Sohag University, Sohag 2630, Egypt</w:t>
      </w:r>
    </w:p>
    <w:p w:rsidR="00324476" w:rsidRPr="00E64AB3" w:rsidRDefault="00324476" w:rsidP="00E64AB3">
      <w:pPr>
        <w:bidi w:val="0"/>
        <w:spacing w:after="0" w:line="240" w:lineRule="auto"/>
        <w:jc w:val="center"/>
        <w:rPr>
          <w:rFonts w:asciiTheme="majorBidi" w:hAnsiTheme="majorBidi" w:cstheme="majorBidi"/>
          <w:sz w:val="24"/>
          <w:szCs w:val="24"/>
          <w:lang w:bidi="ar-EG"/>
        </w:rPr>
      </w:pPr>
      <w:r w:rsidRPr="00E64AB3">
        <w:rPr>
          <w:rFonts w:asciiTheme="majorBidi" w:hAnsiTheme="majorBidi" w:cstheme="majorBidi"/>
        </w:rPr>
        <w:t>E-mail:</w:t>
      </w:r>
      <w:r w:rsidRPr="00E64AB3">
        <w:rPr>
          <w:rFonts w:asciiTheme="majorBidi" w:hAnsiTheme="majorBidi" w:cstheme="majorBidi"/>
          <w:b/>
          <w:bCs/>
          <w:i/>
          <w:iCs/>
          <w:sz w:val="28"/>
          <w:szCs w:val="28"/>
        </w:rPr>
        <w:t xml:space="preserve"> </w:t>
      </w:r>
      <w:hyperlink r:id="rId7" w:history="1">
        <w:r w:rsidRPr="00E64AB3">
          <w:rPr>
            <w:rStyle w:val="Hyperlink"/>
            <w:rFonts w:asciiTheme="majorBidi" w:hAnsiTheme="majorBidi" w:cstheme="majorBidi"/>
            <w:b/>
            <w:bCs/>
            <w:i/>
            <w:iCs/>
            <w:color w:val="auto"/>
            <w:sz w:val="28"/>
            <w:szCs w:val="28"/>
            <w:lang w:bidi="ar-EG"/>
          </w:rPr>
          <w:t>nohasammer@yahoo.com</w:t>
        </w:r>
      </w:hyperlink>
    </w:p>
    <w:p w:rsidR="00324476" w:rsidRPr="00E64AB3" w:rsidRDefault="00324476" w:rsidP="00324476">
      <w:pPr>
        <w:bidi w:val="0"/>
        <w:spacing w:after="0" w:line="240" w:lineRule="auto"/>
        <w:jc w:val="both"/>
        <w:rPr>
          <w:rFonts w:asciiTheme="majorBidi" w:hAnsiTheme="majorBidi" w:cstheme="majorBidi"/>
          <w:b/>
          <w:bCs/>
          <w:sz w:val="28"/>
          <w:szCs w:val="28"/>
          <w:lang w:bidi="ar-EG"/>
        </w:rPr>
      </w:pPr>
      <w:r w:rsidRPr="00E64AB3">
        <w:rPr>
          <w:rFonts w:asciiTheme="majorBidi" w:hAnsiTheme="majorBidi" w:cstheme="majorBidi"/>
          <w:b/>
          <w:bCs/>
          <w:sz w:val="28"/>
          <w:szCs w:val="28"/>
          <w:lang w:bidi="ar-EG"/>
        </w:rPr>
        <w:t>Abstract</w:t>
      </w:r>
    </w:p>
    <w:p w:rsidR="00324476" w:rsidRPr="00E64AB3" w:rsidRDefault="00324476" w:rsidP="00324476">
      <w:pPr>
        <w:autoSpaceDE w:val="0"/>
        <w:autoSpaceDN w:val="0"/>
        <w:bidi w:val="0"/>
        <w:adjustRightInd w:val="0"/>
        <w:spacing w:after="0" w:line="240" w:lineRule="auto"/>
        <w:jc w:val="both"/>
        <w:rPr>
          <w:rFonts w:asciiTheme="majorBidi" w:hAnsiTheme="majorBidi" w:cstheme="majorBidi"/>
          <w:sz w:val="24"/>
          <w:szCs w:val="24"/>
        </w:rPr>
      </w:pPr>
      <w:r w:rsidRPr="00E64AB3">
        <w:rPr>
          <w:rFonts w:asciiTheme="majorBidi" w:hAnsiTheme="majorBidi" w:cstheme="majorBidi"/>
          <w:b/>
          <w:bCs/>
          <w:sz w:val="24"/>
          <w:szCs w:val="24"/>
          <w:lang w:bidi="ar-EG"/>
        </w:rPr>
        <w:t>Introduction</w:t>
      </w:r>
      <w:r w:rsidRPr="00E64AB3">
        <w:rPr>
          <w:rFonts w:asciiTheme="majorBidi" w:hAnsiTheme="majorBidi" w:cstheme="majorBidi"/>
          <w:sz w:val="24"/>
          <w:szCs w:val="24"/>
          <w:lang w:bidi="ar-EG"/>
        </w:rPr>
        <w:t xml:space="preserve">: </w:t>
      </w:r>
      <w:r w:rsidRPr="00E64AB3">
        <w:rPr>
          <w:rFonts w:asciiTheme="majorBidi" w:hAnsiTheme="majorBidi" w:cstheme="majorBidi"/>
          <w:sz w:val="24"/>
          <w:szCs w:val="24"/>
        </w:rPr>
        <w:t xml:space="preserve">Intestinal parasitic infections </w:t>
      </w:r>
      <w:r w:rsidRPr="00E64AB3">
        <w:rPr>
          <w:rFonts w:asciiTheme="majorBidi" w:hAnsiTheme="majorBidi" w:cstheme="majorBidi"/>
          <w:b/>
          <w:bCs/>
          <w:sz w:val="24"/>
          <w:szCs w:val="24"/>
        </w:rPr>
        <w:t>(IPI)</w:t>
      </w:r>
      <w:r w:rsidRPr="00E64AB3">
        <w:rPr>
          <w:rFonts w:asciiTheme="majorBidi" w:hAnsiTheme="majorBidi" w:cstheme="majorBidi"/>
          <w:sz w:val="24"/>
          <w:szCs w:val="24"/>
        </w:rPr>
        <w:t xml:space="preserve"> are still public health problems in many communities, particularly among children in developing countries.</w:t>
      </w:r>
      <w:r w:rsidR="003C37E7">
        <w:rPr>
          <w:rFonts w:asciiTheme="majorBidi" w:hAnsiTheme="majorBidi" w:cstheme="majorBidi"/>
          <w:sz w:val="24"/>
          <w:szCs w:val="24"/>
        </w:rPr>
        <w:t xml:space="preserve"> </w:t>
      </w:r>
      <w:r w:rsidRPr="00E64AB3">
        <w:rPr>
          <w:rFonts w:asciiTheme="majorBidi" w:hAnsiTheme="majorBidi" w:cstheme="majorBidi"/>
          <w:sz w:val="24"/>
          <w:szCs w:val="24"/>
        </w:rPr>
        <w:t>This cross-sectional study aimed to investigate the current prevalence and risk factors associated with intestinal polyparasitism (the concurrent infection with multiple intestinal parasite species) among schoolchildren in Sohag governorate, Egypt.</w:t>
      </w:r>
    </w:p>
    <w:p w:rsidR="00324476" w:rsidRPr="00E64AB3" w:rsidRDefault="00324476" w:rsidP="00324476">
      <w:pPr>
        <w:pStyle w:val="Default"/>
        <w:jc w:val="both"/>
        <w:rPr>
          <w:rFonts w:asciiTheme="majorBidi" w:hAnsiTheme="majorBidi" w:cstheme="majorBidi"/>
          <w:color w:val="auto"/>
        </w:rPr>
      </w:pPr>
      <w:r w:rsidRPr="00E64AB3">
        <w:rPr>
          <w:rFonts w:asciiTheme="majorBidi" w:hAnsiTheme="majorBidi" w:cstheme="majorBidi"/>
          <w:b/>
          <w:bCs/>
          <w:color w:val="auto"/>
        </w:rPr>
        <w:t>Methodology / Principal findings</w:t>
      </w:r>
      <w:r w:rsidRPr="00E64AB3">
        <w:rPr>
          <w:rFonts w:asciiTheme="majorBidi" w:hAnsiTheme="majorBidi" w:cstheme="majorBidi"/>
          <w:color w:val="auto"/>
          <w:lang w:bidi="ar-EG"/>
        </w:rPr>
        <w:t xml:space="preserve">: </w:t>
      </w:r>
      <w:r w:rsidRPr="00E64AB3">
        <w:rPr>
          <w:rFonts w:asciiTheme="majorBidi" w:hAnsiTheme="majorBidi" w:cstheme="majorBidi"/>
          <w:color w:val="auto"/>
        </w:rPr>
        <w:t xml:space="preserve">Fecal samples were collected </w:t>
      </w:r>
      <w:r w:rsidRPr="00E64AB3">
        <w:rPr>
          <w:rFonts w:asciiTheme="majorBidi" w:hAnsiTheme="majorBidi" w:cstheme="majorBidi"/>
          <w:b/>
          <w:bCs/>
          <w:color w:val="auto"/>
        </w:rPr>
        <w:t>from 200</w:t>
      </w:r>
      <w:r w:rsidRPr="00E64AB3">
        <w:rPr>
          <w:rFonts w:asciiTheme="majorBidi" w:hAnsiTheme="majorBidi" w:cstheme="majorBidi"/>
          <w:color w:val="auto"/>
        </w:rPr>
        <w:t xml:space="preserve"> schoolchildren </w:t>
      </w:r>
      <w:r w:rsidRPr="00E64AB3">
        <w:rPr>
          <w:rFonts w:asciiTheme="majorBidi" w:hAnsiTheme="majorBidi" w:cstheme="majorBidi"/>
          <w:b/>
          <w:bCs/>
          <w:color w:val="auto"/>
        </w:rPr>
        <w:t xml:space="preserve">(51.5% boys and 48.5% girls), </w:t>
      </w:r>
      <w:r w:rsidRPr="00E64AB3">
        <w:rPr>
          <w:rFonts w:asciiTheme="majorBidi" w:hAnsiTheme="majorBidi" w:cstheme="majorBidi"/>
          <w:color w:val="auto"/>
        </w:rPr>
        <w:t xml:space="preserve">preserved and examined by using formalin-ethyl acetate concentration technique and modified </w:t>
      </w:r>
      <w:proofErr w:type="spellStart"/>
      <w:r w:rsidRPr="00E64AB3">
        <w:rPr>
          <w:rFonts w:asciiTheme="majorBidi" w:hAnsiTheme="majorBidi" w:cstheme="majorBidi"/>
          <w:color w:val="auto"/>
        </w:rPr>
        <w:t>Kinyoun</w:t>
      </w:r>
      <w:proofErr w:type="spellEnd"/>
      <w:r w:rsidRPr="00E64AB3">
        <w:rPr>
          <w:rFonts w:asciiTheme="majorBidi" w:hAnsiTheme="majorBidi" w:cstheme="majorBidi"/>
          <w:color w:val="auto"/>
        </w:rPr>
        <w:t xml:space="preserve"> acid fast stain. Demographic information was collected by using a standardized questionnaire. Overall, </w:t>
      </w:r>
      <w:r w:rsidRPr="00E64AB3">
        <w:rPr>
          <w:rFonts w:asciiTheme="majorBidi" w:hAnsiTheme="majorBidi" w:cstheme="majorBidi"/>
          <w:b/>
          <w:bCs/>
          <w:color w:val="auto"/>
        </w:rPr>
        <w:t>63.5%</w:t>
      </w:r>
      <w:r w:rsidRPr="00E64AB3">
        <w:rPr>
          <w:rFonts w:asciiTheme="majorBidi" w:hAnsiTheme="majorBidi" w:cstheme="majorBidi"/>
          <w:color w:val="auto"/>
        </w:rPr>
        <w:t xml:space="preserve"> of the children were found to be positive for at least one parasite species. Of these, </w:t>
      </w:r>
      <w:r w:rsidRPr="00E64AB3">
        <w:rPr>
          <w:rFonts w:asciiTheme="majorBidi" w:hAnsiTheme="majorBidi" w:cstheme="majorBidi"/>
          <w:b/>
          <w:bCs/>
          <w:color w:val="auto"/>
        </w:rPr>
        <w:t>23.5%</w:t>
      </w:r>
      <w:r w:rsidRPr="00E64AB3">
        <w:rPr>
          <w:rFonts w:asciiTheme="majorBidi" w:hAnsiTheme="majorBidi" w:cstheme="majorBidi"/>
          <w:color w:val="auto"/>
        </w:rPr>
        <w:t xml:space="preserve"> were </w:t>
      </w:r>
      <w:proofErr w:type="spellStart"/>
      <w:r w:rsidRPr="00E64AB3">
        <w:rPr>
          <w:rFonts w:asciiTheme="majorBidi" w:hAnsiTheme="majorBidi" w:cstheme="majorBidi"/>
          <w:color w:val="auto"/>
        </w:rPr>
        <w:t>polyparasitized</w:t>
      </w:r>
      <w:proofErr w:type="spellEnd"/>
      <w:r w:rsidRPr="00E64AB3">
        <w:rPr>
          <w:rFonts w:asciiTheme="majorBidi" w:hAnsiTheme="majorBidi" w:cstheme="majorBidi"/>
          <w:color w:val="auto"/>
        </w:rPr>
        <w:t xml:space="preserve">. The overall prevalence of </w:t>
      </w:r>
      <w:r w:rsidRPr="00E64AB3">
        <w:rPr>
          <w:rFonts w:asciiTheme="majorBidi" w:hAnsiTheme="majorBidi" w:cstheme="majorBidi"/>
          <w:i/>
          <w:iCs/>
          <w:color w:val="auto"/>
        </w:rPr>
        <w:t>Cryptosporidium</w:t>
      </w:r>
      <w:r w:rsidRPr="00E64AB3">
        <w:rPr>
          <w:rFonts w:asciiTheme="majorBidi" w:hAnsiTheme="majorBidi" w:cstheme="majorBidi"/>
          <w:color w:val="auto"/>
        </w:rPr>
        <w:t xml:space="preserve">, </w:t>
      </w:r>
      <w:r w:rsidRPr="00E64AB3">
        <w:rPr>
          <w:rFonts w:asciiTheme="majorBidi" w:hAnsiTheme="majorBidi" w:cstheme="majorBidi"/>
          <w:i/>
          <w:iCs/>
          <w:color w:val="auto"/>
        </w:rPr>
        <w:t xml:space="preserve">Giardia </w:t>
      </w:r>
      <w:proofErr w:type="spellStart"/>
      <w:r w:rsidRPr="00E64AB3">
        <w:rPr>
          <w:rFonts w:asciiTheme="majorBidi" w:hAnsiTheme="majorBidi" w:cstheme="majorBidi"/>
          <w:i/>
          <w:iCs/>
          <w:color w:val="auto"/>
        </w:rPr>
        <w:t>duodenalis</w:t>
      </w:r>
      <w:proofErr w:type="spellEnd"/>
      <w:r w:rsidRPr="00E64AB3">
        <w:rPr>
          <w:rFonts w:asciiTheme="majorBidi" w:hAnsiTheme="majorBidi" w:cstheme="majorBidi"/>
          <w:i/>
          <w:iCs/>
          <w:color w:val="auto"/>
        </w:rPr>
        <w:t xml:space="preserve">, </w:t>
      </w:r>
      <w:proofErr w:type="spellStart"/>
      <w:r w:rsidRPr="00E64AB3">
        <w:rPr>
          <w:rFonts w:asciiTheme="majorBidi" w:hAnsiTheme="majorBidi" w:cstheme="majorBidi"/>
          <w:i/>
          <w:iCs/>
          <w:color w:val="auto"/>
        </w:rPr>
        <w:t>Entameba</w:t>
      </w:r>
      <w:proofErr w:type="spellEnd"/>
      <w:r w:rsidR="003C37E7">
        <w:rPr>
          <w:rFonts w:asciiTheme="majorBidi" w:hAnsiTheme="majorBidi" w:cstheme="majorBidi"/>
          <w:i/>
          <w:iCs/>
          <w:color w:val="auto"/>
        </w:rPr>
        <w:t xml:space="preserve"> </w:t>
      </w:r>
      <w:r w:rsidRPr="00E64AB3">
        <w:rPr>
          <w:rFonts w:asciiTheme="majorBidi" w:hAnsiTheme="majorBidi" w:cstheme="majorBidi"/>
          <w:i/>
          <w:iCs/>
          <w:color w:val="auto"/>
        </w:rPr>
        <w:t xml:space="preserve">histolytica/ </w:t>
      </w:r>
      <w:proofErr w:type="spellStart"/>
      <w:r w:rsidRPr="00E64AB3">
        <w:rPr>
          <w:rFonts w:asciiTheme="majorBidi" w:hAnsiTheme="majorBidi" w:cstheme="majorBidi"/>
          <w:i/>
          <w:iCs/>
          <w:color w:val="auto"/>
        </w:rPr>
        <w:t>dispar</w:t>
      </w:r>
      <w:proofErr w:type="spellEnd"/>
      <w:r w:rsidRPr="00E64AB3">
        <w:rPr>
          <w:rFonts w:asciiTheme="majorBidi" w:hAnsiTheme="majorBidi" w:cstheme="majorBidi"/>
          <w:color w:val="auto"/>
        </w:rPr>
        <w:t xml:space="preserve">, </w:t>
      </w:r>
      <w:proofErr w:type="spellStart"/>
      <w:r w:rsidRPr="00E64AB3">
        <w:rPr>
          <w:rFonts w:asciiTheme="majorBidi" w:hAnsiTheme="majorBidi" w:cstheme="majorBidi"/>
          <w:i/>
          <w:iCs/>
          <w:color w:val="auto"/>
        </w:rPr>
        <w:t>Blastocystis</w:t>
      </w:r>
      <w:proofErr w:type="spellEnd"/>
      <w:r w:rsidR="003C37E7">
        <w:rPr>
          <w:rFonts w:asciiTheme="majorBidi" w:hAnsiTheme="majorBidi" w:cstheme="majorBidi"/>
          <w:i/>
          <w:iCs/>
          <w:color w:val="auto"/>
        </w:rPr>
        <w:t xml:space="preserve"> </w:t>
      </w:r>
      <w:r w:rsidRPr="00E64AB3">
        <w:rPr>
          <w:rFonts w:asciiTheme="majorBidi" w:hAnsiTheme="majorBidi" w:cstheme="majorBidi"/>
          <w:color w:val="auto"/>
        </w:rPr>
        <w:t xml:space="preserve">infections were </w:t>
      </w:r>
      <w:r w:rsidRPr="00E64AB3">
        <w:rPr>
          <w:rFonts w:asciiTheme="majorBidi" w:hAnsiTheme="majorBidi" w:cstheme="majorBidi"/>
          <w:b/>
          <w:color w:val="auto"/>
        </w:rPr>
        <w:t>34%,</w:t>
      </w:r>
      <w:r w:rsidRPr="00E64AB3">
        <w:rPr>
          <w:rFonts w:asciiTheme="majorBidi" w:hAnsiTheme="majorBidi" w:cstheme="majorBidi"/>
          <w:color w:val="auto"/>
        </w:rPr>
        <w:t xml:space="preserve"> </w:t>
      </w:r>
      <w:r w:rsidRPr="00E64AB3">
        <w:rPr>
          <w:rFonts w:asciiTheme="majorBidi" w:hAnsiTheme="majorBidi" w:cstheme="majorBidi"/>
          <w:b/>
          <w:bCs/>
          <w:color w:val="auto"/>
        </w:rPr>
        <w:t>14.5%</w:t>
      </w:r>
      <w:r w:rsidRPr="00E64AB3">
        <w:rPr>
          <w:rFonts w:asciiTheme="majorBidi" w:hAnsiTheme="majorBidi" w:cstheme="majorBidi"/>
          <w:color w:val="auto"/>
        </w:rPr>
        <w:t xml:space="preserve"> and </w:t>
      </w:r>
      <w:r w:rsidRPr="00E64AB3">
        <w:rPr>
          <w:rFonts w:asciiTheme="majorBidi" w:hAnsiTheme="majorBidi" w:cstheme="majorBidi"/>
          <w:b/>
          <w:bCs/>
          <w:color w:val="auto"/>
        </w:rPr>
        <w:t>13%,</w:t>
      </w:r>
      <w:r w:rsidRPr="00E64AB3">
        <w:rPr>
          <w:rFonts w:asciiTheme="majorBidi" w:hAnsiTheme="majorBidi" w:cstheme="majorBidi"/>
          <w:color w:val="auto"/>
        </w:rPr>
        <w:t xml:space="preserve"> respectively. Univariate and multivariable logistic regression models showed that  none of the age, gender, residence or family size were risk factors for polyparasitism.</w:t>
      </w:r>
    </w:p>
    <w:p w:rsidR="00324476" w:rsidRPr="00E64AB3" w:rsidRDefault="00324476" w:rsidP="00324476">
      <w:pPr>
        <w:pStyle w:val="Default"/>
        <w:jc w:val="both"/>
        <w:rPr>
          <w:rFonts w:asciiTheme="majorBidi" w:hAnsiTheme="majorBidi" w:cstheme="majorBidi"/>
          <w:b/>
          <w:bCs/>
          <w:color w:val="auto"/>
          <w:lang w:bidi="ar-EG"/>
        </w:rPr>
      </w:pPr>
      <w:r w:rsidRPr="00E64AB3">
        <w:rPr>
          <w:rFonts w:asciiTheme="majorBidi" w:hAnsiTheme="majorBidi" w:cstheme="majorBidi"/>
          <w:b/>
          <w:bCs/>
          <w:color w:val="auto"/>
        </w:rPr>
        <w:t xml:space="preserve">Conclusions/Significance: </w:t>
      </w:r>
      <w:r w:rsidRPr="00E64AB3">
        <w:rPr>
          <w:rFonts w:asciiTheme="majorBidi" w:hAnsiTheme="majorBidi" w:cstheme="majorBidi"/>
          <w:color w:val="auto"/>
        </w:rPr>
        <w:t>Intestinal polyparasitism is prevalent among children in Sohag, Egypt.  Hence, effective and sustainable control measures, including school-based periodic chemotherapy, providing adequate health education focused on good personal hygiene practices and proper sanitation, as well as safe drinking water supply should be implemented to reduce the prevalence and consequences of these infections in this population.</w:t>
      </w:r>
    </w:p>
    <w:p w:rsidR="00324476" w:rsidRPr="00E64AB3" w:rsidRDefault="00324476" w:rsidP="00324476">
      <w:pPr>
        <w:pStyle w:val="Default"/>
        <w:jc w:val="both"/>
        <w:rPr>
          <w:rFonts w:asciiTheme="majorBidi" w:hAnsiTheme="majorBidi" w:cstheme="majorBidi"/>
          <w:color w:val="auto"/>
          <w:lang w:bidi="ar-EG"/>
        </w:rPr>
      </w:pPr>
      <w:r w:rsidRPr="00E64AB3">
        <w:rPr>
          <w:rFonts w:asciiTheme="majorBidi" w:hAnsiTheme="majorBidi" w:cstheme="majorBidi"/>
          <w:b/>
          <w:bCs/>
          <w:color w:val="auto"/>
          <w:lang w:bidi="ar-EG"/>
        </w:rPr>
        <w:t xml:space="preserve">Keywords: </w:t>
      </w:r>
      <w:r w:rsidRPr="00E64AB3">
        <w:rPr>
          <w:rFonts w:asciiTheme="majorBidi" w:hAnsiTheme="majorBidi" w:cstheme="majorBidi"/>
          <w:color w:val="auto"/>
          <w:lang w:bidi="ar-EG"/>
        </w:rPr>
        <w:t>intestinal parasitic infections; polyparasitism; schoolchildren.</w:t>
      </w:r>
    </w:p>
    <w:p w:rsidR="00324476" w:rsidRPr="00E64AB3" w:rsidRDefault="00324476" w:rsidP="00324476">
      <w:pPr>
        <w:bidi w:val="0"/>
        <w:spacing w:after="0" w:line="240" w:lineRule="auto"/>
        <w:jc w:val="both"/>
        <w:rPr>
          <w:rFonts w:asciiTheme="majorBidi" w:hAnsiTheme="majorBidi" w:cstheme="majorBidi"/>
          <w:b/>
          <w:bCs/>
          <w:sz w:val="24"/>
          <w:szCs w:val="24"/>
        </w:rPr>
      </w:pPr>
      <w:r w:rsidRPr="00E64AB3">
        <w:rPr>
          <w:rFonts w:asciiTheme="majorBidi" w:hAnsiTheme="majorBidi" w:cstheme="majorBidi"/>
          <w:b/>
          <w:bCs/>
          <w:sz w:val="24"/>
          <w:szCs w:val="24"/>
        </w:rPr>
        <w:t>Introduction</w:t>
      </w:r>
    </w:p>
    <w:p w:rsidR="00835C76" w:rsidRDefault="00835C76" w:rsidP="00324476">
      <w:pPr>
        <w:autoSpaceDE w:val="0"/>
        <w:autoSpaceDN w:val="0"/>
        <w:bidi w:val="0"/>
        <w:adjustRightInd w:val="0"/>
        <w:spacing w:after="0" w:line="240" w:lineRule="auto"/>
        <w:ind w:firstLine="284"/>
        <w:jc w:val="both"/>
        <w:rPr>
          <w:rFonts w:asciiTheme="majorBidi" w:hAnsiTheme="majorBidi" w:cstheme="majorBidi"/>
          <w:sz w:val="24"/>
          <w:szCs w:val="24"/>
        </w:rPr>
        <w:sectPr w:rsidR="00835C76" w:rsidSect="00E61666">
          <w:headerReference w:type="default" r:id="rId8"/>
          <w:footerReference w:type="default" r:id="rId9"/>
          <w:pgSz w:w="11906" w:h="16838"/>
          <w:pgMar w:top="1440" w:right="1800" w:bottom="1440" w:left="1800" w:header="708" w:footer="708" w:gutter="0"/>
          <w:cols w:space="708"/>
          <w:bidi/>
          <w:rtlGutter/>
          <w:docGrid w:linePitch="360"/>
        </w:sectPr>
      </w:pPr>
    </w:p>
    <w:p w:rsidR="00324476" w:rsidRPr="00E64AB3" w:rsidRDefault="00324476" w:rsidP="00835C76">
      <w:pPr>
        <w:autoSpaceDE w:val="0"/>
        <w:autoSpaceDN w:val="0"/>
        <w:bidi w:val="0"/>
        <w:adjustRightInd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IPIs are among the most prevalent of human infections worldwide, causing significant morbidity and mortality. More than </w:t>
      </w:r>
      <w:r w:rsidRPr="00E64AB3">
        <w:rPr>
          <w:rFonts w:asciiTheme="majorBidi" w:hAnsiTheme="majorBidi" w:cstheme="majorBidi"/>
          <w:b/>
          <w:bCs/>
          <w:sz w:val="24"/>
          <w:szCs w:val="24"/>
        </w:rPr>
        <w:t>3.5</w:t>
      </w:r>
      <w:r w:rsidRPr="00E64AB3">
        <w:rPr>
          <w:rFonts w:asciiTheme="majorBidi" w:hAnsiTheme="majorBidi" w:cstheme="majorBidi"/>
          <w:sz w:val="24"/>
          <w:szCs w:val="24"/>
        </w:rPr>
        <w:t xml:space="preserve"> billion people are affected, the majorities being children and have been termed as cancers of the developing nations </w:t>
      </w:r>
      <w:r w:rsidRPr="00E64AB3">
        <w:rPr>
          <w:rFonts w:asciiTheme="majorBidi" w:hAnsiTheme="majorBidi" w:cstheme="majorBidi"/>
          <w:b/>
          <w:bCs/>
          <w:sz w:val="24"/>
          <w:szCs w:val="24"/>
        </w:rPr>
        <w:t>[1,2].</w:t>
      </w:r>
    </w:p>
    <w:p w:rsidR="00324476" w:rsidRPr="00E64AB3" w:rsidRDefault="00324476" w:rsidP="00835C76">
      <w:pPr>
        <w:autoSpaceDE w:val="0"/>
        <w:autoSpaceDN w:val="0"/>
        <w:bidi w:val="0"/>
        <w:adjustRightInd w:val="0"/>
        <w:spacing w:after="0" w:line="240" w:lineRule="auto"/>
        <w:ind w:firstLine="142"/>
        <w:jc w:val="both"/>
        <w:rPr>
          <w:rFonts w:asciiTheme="majorBidi" w:eastAsia="Sabon-Roman" w:hAnsiTheme="majorBidi" w:cstheme="majorBidi"/>
          <w:b/>
          <w:bCs/>
          <w:sz w:val="24"/>
          <w:szCs w:val="24"/>
        </w:rPr>
      </w:pPr>
      <w:r w:rsidRPr="00E64AB3">
        <w:rPr>
          <w:rFonts w:asciiTheme="majorBidi" w:eastAsia="Times New Roman" w:hAnsiTheme="majorBidi" w:cstheme="majorBidi"/>
          <w:sz w:val="24"/>
          <w:szCs w:val="24"/>
        </w:rPr>
        <w:t xml:space="preserve">Over </w:t>
      </w:r>
      <w:r w:rsidRPr="00E64AB3">
        <w:rPr>
          <w:rFonts w:asciiTheme="majorBidi" w:eastAsia="Times New Roman" w:hAnsiTheme="majorBidi" w:cstheme="majorBidi"/>
          <w:b/>
          <w:bCs/>
          <w:sz w:val="24"/>
          <w:szCs w:val="24"/>
        </w:rPr>
        <w:t>600</w:t>
      </w:r>
      <w:r w:rsidRPr="00E64AB3">
        <w:rPr>
          <w:rFonts w:asciiTheme="majorBidi" w:eastAsia="Times New Roman" w:hAnsiTheme="majorBidi" w:cstheme="majorBidi"/>
          <w:sz w:val="24"/>
          <w:szCs w:val="24"/>
        </w:rPr>
        <w:t xml:space="preserve"> million school-aged children live in areas where these parasites are intensively transmitted, and are in need of treatment and preventive interventions</w:t>
      </w:r>
      <w:r w:rsidRPr="00E64AB3">
        <w:rPr>
          <w:rFonts w:asciiTheme="majorBidi" w:hAnsiTheme="majorBidi" w:cstheme="majorBidi"/>
          <w:sz w:val="24"/>
          <w:szCs w:val="24"/>
        </w:rPr>
        <w:t xml:space="preserve"> </w:t>
      </w:r>
      <w:r w:rsidRPr="003423A8">
        <w:rPr>
          <w:rFonts w:asciiTheme="majorBidi" w:hAnsiTheme="majorBidi" w:cstheme="majorBidi"/>
          <w:b/>
          <w:bCs/>
          <w:sz w:val="24"/>
          <w:szCs w:val="24"/>
        </w:rPr>
        <w:t>[3,4].</w:t>
      </w:r>
      <w:r w:rsidRPr="00E64AB3">
        <w:rPr>
          <w:rFonts w:asciiTheme="majorBidi" w:hAnsiTheme="majorBidi" w:cstheme="majorBidi"/>
          <w:sz w:val="24"/>
          <w:szCs w:val="24"/>
        </w:rPr>
        <w:t xml:space="preserve"> </w:t>
      </w:r>
      <w:r w:rsidRPr="00E64AB3">
        <w:rPr>
          <w:rFonts w:asciiTheme="majorBidi" w:eastAsia="Sabon-Roman" w:hAnsiTheme="majorBidi" w:cstheme="majorBidi"/>
          <w:sz w:val="24"/>
          <w:szCs w:val="24"/>
        </w:rPr>
        <w:t xml:space="preserve">The lack of access to safe water, sanitation, and hygiene are the key factors for the high intensity of intestinal parasites that, in children, frequently have the clinical expression of malabsorption </w:t>
      </w:r>
      <w:r w:rsidRPr="00E64AB3">
        <w:rPr>
          <w:rFonts w:asciiTheme="majorBidi" w:eastAsia="Sabon-Roman" w:hAnsiTheme="majorBidi" w:cstheme="majorBidi"/>
          <w:sz w:val="24"/>
          <w:szCs w:val="24"/>
        </w:rPr>
        <w:t xml:space="preserve">syndrome and gastrointestinal morbidity </w:t>
      </w:r>
      <w:r w:rsidRPr="00E64AB3">
        <w:rPr>
          <w:rFonts w:asciiTheme="majorBidi" w:eastAsia="Sabon-Roman" w:hAnsiTheme="majorBidi" w:cstheme="majorBidi"/>
          <w:b/>
          <w:bCs/>
          <w:sz w:val="24"/>
          <w:szCs w:val="24"/>
        </w:rPr>
        <w:t>[5].</w:t>
      </w:r>
    </w:p>
    <w:p w:rsidR="00324476" w:rsidRPr="00E64AB3" w:rsidRDefault="00324476" w:rsidP="00835C76">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w:t>
      </w:r>
      <w:proofErr w:type="spellStart"/>
      <w:r w:rsidRPr="00E64AB3">
        <w:rPr>
          <w:rFonts w:asciiTheme="majorBidi" w:eastAsia="Times New Roman" w:hAnsiTheme="majorBidi" w:cstheme="majorBidi"/>
          <w:sz w:val="24"/>
          <w:szCs w:val="24"/>
        </w:rPr>
        <w:t>feco</w:t>
      </w:r>
      <w:proofErr w:type="spellEnd"/>
      <w:r w:rsidRPr="00E64AB3">
        <w:rPr>
          <w:rFonts w:asciiTheme="majorBidi" w:eastAsia="Times New Roman" w:hAnsiTheme="majorBidi" w:cstheme="majorBidi"/>
          <w:sz w:val="24"/>
          <w:szCs w:val="24"/>
        </w:rPr>
        <w:t xml:space="preserve">-oral route is the most significant in the transmission of IPIs to humans. It can occur </w:t>
      </w:r>
      <w:proofErr w:type="spellStart"/>
      <w:r w:rsidRPr="00E64AB3">
        <w:rPr>
          <w:rFonts w:asciiTheme="majorBidi" w:eastAsia="Times New Roman" w:hAnsiTheme="majorBidi" w:cstheme="majorBidi"/>
          <w:sz w:val="24"/>
          <w:szCs w:val="24"/>
        </w:rPr>
        <w:t>anthroponotically</w:t>
      </w:r>
      <w:proofErr w:type="spellEnd"/>
      <w:r w:rsidRPr="00E64AB3">
        <w:rPr>
          <w:rFonts w:asciiTheme="majorBidi" w:eastAsia="Times New Roman" w:hAnsiTheme="majorBidi" w:cstheme="majorBidi"/>
          <w:sz w:val="24"/>
          <w:szCs w:val="24"/>
        </w:rPr>
        <w:t xml:space="preserve">, zoonotically, food-borne or waterborne. When the water/soil is contaminated, the resilient infective forms </w:t>
      </w:r>
      <w:r w:rsidRPr="00E64AB3">
        <w:rPr>
          <w:rFonts w:asciiTheme="majorBidi" w:eastAsia="Times New Roman" w:hAnsiTheme="majorBidi" w:cstheme="majorBidi"/>
          <w:b/>
          <w:bCs/>
          <w:sz w:val="24"/>
          <w:szCs w:val="24"/>
        </w:rPr>
        <w:t>(eggs, cysts or spores)</w:t>
      </w:r>
      <w:r w:rsidRPr="00E64AB3">
        <w:rPr>
          <w:rFonts w:asciiTheme="majorBidi" w:eastAsia="Times New Roman" w:hAnsiTheme="majorBidi" w:cstheme="majorBidi"/>
          <w:sz w:val="24"/>
          <w:szCs w:val="24"/>
        </w:rPr>
        <w:t xml:space="preserve"> of the pathogenic organisms can be transported to vegetables, fruit, hands, tools, handles doors, currency, etc. and be easily swallowed accidentally by humans. They can be transmitted also by flies </w:t>
      </w:r>
      <w:r w:rsidRPr="00E64AB3">
        <w:rPr>
          <w:rFonts w:asciiTheme="majorBidi" w:eastAsia="Times New Roman" w:hAnsiTheme="majorBidi" w:cstheme="majorBidi"/>
          <w:b/>
          <w:bCs/>
          <w:sz w:val="24"/>
          <w:szCs w:val="24"/>
        </w:rPr>
        <w:t>[6].</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Negative effects of helminth infections include diminished physical </w:t>
      </w:r>
      <w:r w:rsidRPr="00E64AB3">
        <w:rPr>
          <w:rFonts w:asciiTheme="majorBidi" w:hAnsiTheme="majorBidi" w:cstheme="majorBidi"/>
          <w:sz w:val="24"/>
          <w:szCs w:val="24"/>
        </w:rPr>
        <w:lastRenderedPageBreak/>
        <w:t xml:space="preserve">fitness and growth retardation, and delayed intellectual development and cognition </w:t>
      </w:r>
      <w:r w:rsidRPr="00E64AB3">
        <w:rPr>
          <w:rFonts w:asciiTheme="majorBidi" w:hAnsiTheme="majorBidi" w:cstheme="majorBidi"/>
          <w:b/>
          <w:bCs/>
          <w:sz w:val="24"/>
          <w:szCs w:val="24"/>
        </w:rPr>
        <w:t>[7].</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In particular, intestinal protozoans, such as </w:t>
      </w:r>
      <w:r w:rsidRPr="00E64AB3">
        <w:rPr>
          <w:rFonts w:asciiTheme="majorBidi" w:hAnsiTheme="majorBidi" w:cstheme="majorBidi"/>
          <w:i/>
          <w:iCs/>
          <w:sz w:val="24"/>
          <w:szCs w:val="24"/>
        </w:rPr>
        <w:t>Cryptosporidium</w:t>
      </w:r>
      <w:r w:rsidRPr="00E64AB3">
        <w:rPr>
          <w:rFonts w:asciiTheme="majorBidi" w:hAnsiTheme="majorBidi" w:cstheme="majorBidi"/>
          <w:sz w:val="24"/>
          <w:szCs w:val="24"/>
        </w:rPr>
        <w:t xml:space="preserve"> spp., </w:t>
      </w:r>
      <w:r w:rsidRPr="00E64AB3">
        <w:rPr>
          <w:rFonts w:asciiTheme="majorBidi" w:hAnsiTheme="majorBidi" w:cstheme="majorBidi"/>
          <w:i/>
          <w:iCs/>
          <w:sz w:val="24"/>
          <w:szCs w:val="24"/>
        </w:rPr>
        <w:t>G. intestinalis</w:t>
      </w:r>
      <w:r w:rsidRPr="00E64AB3">
        <w:rPr>
          <w:rFonts w:asciiTheme="majorBidi" w:hAnsiTheme="majorBidi" w:cstheme="majorBidi"/>
          <w:sz w:val="24"/>
          <w:szCs w:val="24"/>
        </w:rPr>
        <w:t xml:space="preserve"> and </w:t>
      </w:r>
      <w:r w:rsidRPr="00E64AB3">
        <w:rPr>
          <w:rFonts w:asciiTheme="majorBidi" w:hAnsiTheme="majorBidi" w:cstheme="majorBidi"/>
          <w:i/>
          <w:iCs/>
          <w:sz w:val="24"/>
          <w:szCs w:val="24"/>
        </w:rPr>
        <w:t>E. histolytica</w:t>
      </w:r>
      <w:r w:rsidRPr="00E64AB3">
        <w:rPr>
          <w:rFonts w:asciiTheme="majorBidi" w:hAnsiTheme="majorBidi" w:cstheme="majorBidi"/>
          <w:sz w:val="24"/>
          <w:szCs w:val="24"/>
        </w:rPr>
        <w:t xml:space="preserve"> are major causes of diarrhea in children</w:t>
      </w:r>
      <w:r w:rsidRPr="00E64AB3">
        <w:rPr>
          <w:rFonts w:asciiTheme="majorBidi" w:hAnsiTheme="majorBidi" w:cstheme="majorBidi"/>
          <w:b/>
          <w:bCs/>
          <w:sz w:val="24"/>
          <w:szCs w:val="24"/>
        </w:rPr>
        <w:t xml:space="preserve"> [8,9].</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Recent studies support the pathogenic nature of </w:t>
      </w:r>
      <w:proofErr w:type="spellStart"/>
      <w:r w:rsidRPr="00E64AB3">
        <w:rPr>
          <w:rFonts w:asciiTheme="majorBidi" w:hAnsiTheme="majorBidi" w:cstheme="majorBidi"/>
          <w:i/>
          <w:iCs/>
          <w:sz w:val="24"/>
          <w:szCs w:val="24"/>
        </w:rPr>
        <w:t>Blastocystis</w:t>
      </w:r>
      <w:proofErr w:type="spellEnd"/>
      <w:r w:rsidRPr="00E64AB3">
        <w:rPr>
          <w:rFonts w:asciiTheme="majorBidi" w:hAnsiTheme="majorBidi" w:cstheme="majorBidi"/>
          <w:sz w:val="24"/>
          <w:szCs w:val="24"/>
        </w:rPr>
        <w:t xml:space="preserve">. It is now accepted that the classic clinical features of infection with this parasite include gastrointestinal symptoms such as nausea, anorexia, flatulence, and acute or chronic diarrhea </w:t>
      </w:r>
      <w:r w:rsidRPr="00E64AB3">
        <w:rPr>
          <w:rFonts w:asciiTheme="majorBidi" w:hAnsiTheme="majorBidi" w:cstheme="majorBidi"/>
          <w:b/>
          <w:bCs/>
          <w:sz w:val="24"/>
          <w:szCs w:val="24"/>
        </w:rPr>
        <w:t>[9].</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There is a general acceptance that severe IPIs are likely to result in failure to thrive and poor educational performance. Moreover, recent studies highlighted the impact of polyparasitism on the child’s immunity and showed that polyparasitism is associated with higher mortality rates and may increase the susceptibility to other infections relative to infection with a single parasite </w:t>
      </w:r>
      <w:r w:rsidRPr="00E64AB3">
        <w:rPr>
          <w:rFonts w:asciiTheme="majorBidi" w:hAnsiTheme="majorBidi" w:cstheme="majorBidi"/>
          <w:b/>
          <w:bCs/>
          <w:sz w:val="24"/>
          <w:szCs w:val="24"/>
        </w:rPr>
        <w:t>[2].</w:t>
      </w:r>
    </w:p>
    <w:p w:rsidR="00324476" w:rsidRPr="00E64AB3" w:rsidRDefault="00324476" w:rsidP="00835C76">
      <w:pPr>
        <w:pStyle w:val="Default"/>
        <w:jc w:val="both"/>
        <w:rPr>
          <w:rFonts w:asciiTheme="majorBidi" w:hAnsiTheme="majorBidi" w:cstheme="majorBidi"/>
          <w:b/>
          <w:bCs/>
          <w:color w:val="auto"/>
        </w:rPr>
      </w:pPr>
      <w:r w:rsidRPr="00E64AB3">
        <w:rPr>
          <w:rFonts w:asciiTheme="majorBidi" w:hAnsiTheme="majorBidi" w:cstheme="majorBidi"/>
          <w:b/>
          <w:bCs/>
          <w:color w:val="auto"/>
        </w:rPr>
        <w:t>Subjects and methods</w:t>
      </w:r>
    </w:p>
    <w:p w:rsidR="00324476" w:rsidRPr="00E64AB3" w:rsidRDefault="00324476" w:rsidP="00835C76">
      <w:pPr>
        <w:bidi w:val="0"/>
        <w:spacing w:after="0" w:line="240" w:lineRule="auto"/>
        <w:jc w:val="both"/>
        <w:rPr>
          <w:rFonts w:asciiTheme="majorBidi" w:hAnsiTheme="majorBidi" w:cstheme="majorBidi"/>
          <w:b/>
          <w:bCs/>
          <w:sz w:val="24"/>
          <w:szCs w:val="24"/>
        </w:rPr>
      </w:pPr>
      <w:r w:rsidRPr="00E64AB3">
        <w:rPr>
          <w:rFonts w:asciiTheme="majorBidi" w:hAnsiTheme="majorBidi" w:cstheme="majorBidi"/>
          <w:b/>
          <w:bCs/>
          <w:sz w:val="24"/>
          <w:szCs w:val="24"/>
        </w:rPr>
        <w:t>Ethics Statement</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This cross sectional study was conducted from January </w:t>
      </w:r>
      <w:r w:rsidRPr="00E64AB3">
        <w:rPr>
          <w:rFonts w:asciiTheme="majorBidi" w:hAnsiTheme="majorBidi" w:cstheme="majorBidi"/>
          <w:b/>
          <w:bCs/>
          <w:sz w:val="24"/>
          <w:szCs w:val="24"/>
        </w:rPr>
        <w:t>2015</w:t>
      </w:r>
      <w:r w:rsidRPr="00E64AB3">
        <w:rPr>
          <w:rFonts w:asciiTheme="majorBidi" w:hAnsiTheme="majorBidi" w:cstheme="majorBidi"/>
          <w:sz w:val="24"/>
          <w:szCs w:val="24"/>
        </w:rPr>
        <w:t xml:space="preserve"> to December </w:t>
      </w:r>
      <w:r w:rsidRPr="00E64AB3">
        <w:rPr>
          <w:rFonts w:asciiTheme="majorBidi" w:hAnsiTheme="majorBidi" w:cstheme="majorBidi"/>
          <w:b/>
          <w:bCs/>
          <w:sz w:val="24"/>
          <w:szCs w:val="24"/>
        </w:rPr>
        <w:t xml:space="preserve">2015 </w:t>
      </w:r>
      <w:r w:rsidRPr="00E64AB3">
        <w:rPr>
          <w:rFonts w:asciiTheme="majorBidi" w:hAnsiTheme="majorBidi" w:cstheme="majorBidi"/>
          <w:sz w:val="24"/>
          <w:szCs w:val="24"/>
        </w:rPr>
        <w:t>after being authorized by the scientific ethics committee of our institute.</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Participation of schoolchildren was voluntary after explaining the aim of the study. Individual written informed consents were obtained from enrolled children or their guardians before data and sample collection with brief explanation of the procedure and the purpose of the study.</w:t>
      </w:r>
    </w:p>
    <w:p w:rsidR="00324476" w:rsidRPr="00E64AB3" w:rsidRDefault="00324476" w:rsidP="00835C76">
      <w:pPr>
        <w:bidi w:val="0"/>
        <w:spacing w:after="0" w:line="240" w:lineRule="auto"/>
        <w:jc w:val="both"/>
        <w:rPr>
          <w:rFonts w:asciiTheme="majorBidi" w:hAnsiTheme="majorBidi" w:cstheme="majorBidi"/>
          <w:b/>
          <w:bCs/>
          <w:sz w:val="24"/>
          <w:szCs w:val="24"/>
        </w:rPr>
      </w:pPr>
      <w:r w:rsidRPr="00E64AB3">
        <w:rPr>
          <w:rFonts w:asciiTheme="majorBidi" w:hAnsiTheme="majorBidi" w:cstheme="majorBidi"/>
          <w:b/>
          <w:bCs/>
          <w:sz w:val="24"/>
          <w:szCs w:val="24"/>
        </w:rPr>
        <w:t>Study Area</w:t>
      </w:r>
    </w:p>
    <w:p w:rsidR="00324476" w:rsidRPr="00E64AB3" w:rsidRDefault="00324476" w:rsidP="00835C76">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Sohag is one of the governorates of upper Egypt. The capital, Sohag city, is located </w:t>
      </w:r>
      <w:r w:rsidRPr="00E64AB3">
        <w:rPr>
          <w:rFonts w:asciiTheme="majorBidi" w:hAnsiTheme="majorBidi" w:cstheme="majorBidi"/>
          <w:b/>
          <w:bCs/>
          <w:sz w:val="24"/>
          <w:szCs w:val="24"/>
        </w:rPr>
        <w:t>467</w:t>
      </w:r>
      <w:r w:rsidRPr="00E64AB3">
        <w:rPr>
          <w:rFonts w:asciiTheme="majorBidi" w:hAnsiTheme="majorBidi" w:cstheme="majorBidi"/>
          <w:sz w:val="24"/>
          <w:szCs w:val="24"/>
        </w:rPr>
        <w:t xml:space="preserve"> km south Cairo. It is composed of </w:t>
      </w:r>
      <w:r w:rsidRPr="00E64AB3">
        <w:rPr>
          <w:rFonts w:asciiTheme="majorBidi" w:hAnsiTheme="majorBidi" w:cstheme="majorBidi"/>
          <w:b/>
          <w:bCs/>
          <w:sz w:val="24"/>
          <w:szCs w:val="24"/>
        </w:rPr>
        <w:t>11</w:t>
      </w:r>
      <w:r w:rsidRPr="00E64AB3">
        <w:rPr>
          <w:rFonts w:asciiTheme="majorBidi" w:hAnsiTheme="majorBidi" w:cstheme="majorBidi"/>
          <w:sz w:val="24"/>
          <w:szCs w:val="24"/>
        </w:rPr>
        <w:t xml:space="preserve"> districts stretched from North to South along the Nile.</w:t>
      </w:r>
    </w:p>
    <w:p w:rsidR="00324476" w:rsidRPr="00E64AB3" w:rsidRDefault="00324476" w:rsidP="00835C76">
      <w:pPr>
        <w:bidi w:val="0"/>
        <w:spacing w:after="0" w:line="240" w:lineRule="auto"/>
        <w:jc w:val="both"/>
        <w:rPr>
          <w:rFonts w:asciiTheme="majorBidi" w:hAnsiTheme="majorBidi" w:cstheme="majorBidi"/>
          <w:b/>
          <w:bCs/>
          <w:sz w:val="24"/>
          <w:szCs w:val="24"/>
        </w:rPr>
      </w:pPr>
      <w:r w:rsidRPr="00E64AB3">
        <w:rPr>
          <w:rFonts w:asciiTheme="majorBidi" w:hAnsiTheme="majorBidi" w:cstheme="majorBidi"/>
          <w:b/>
          <w:bCs/>
          <w:sz w:val="24"/>
          <w:szCs w:val="24"/>
        </w:rPr>
        <w:t>Selection criteria</w:t>
      </w:r>
    </w:p>
    <w:p w:rsidR="00324476" w:rsidRPr="00E64AB3" w:rsidRDefault="00324476" w:rsidP="00835C76">
      <w:pPr>
        <w:pStyle w:val="Default"/>
        <w:ind w:firstLine="142"/>
        <w:jc w:val="both"/>
        <w:rPr>
          <w:rFonts w:asciiTheme="majorBidi" w:hAnsiTheme="majorBidi" w:cstheme="majorBidi"/>
          <w:color w:val="auto"/>
        </w:rPr>
      </w:pPr>
      <w:r w:rsidRPr="00E64AB3">
        <w:rPr>
          <w:rFonts w:asciiTheme="majorBidi" w:hAnsiTheme="majorBidi" w:cstheme="majorBidi"/>
          <w:b/>
          <w:bCs/>
          <w:color w:val="auto"/>
        </w:rPr>
        <w:t>200</w:t>
      </w:r>
      <w:r w:rsidRPr="00E64AB3">
        <w:rPr>
          <w:rFonts w:asciiTheme="majorBidi" w:hAnsiTheme="majorBidi" w:cstheme="majorBidi"/>
          <w:color w:val="auto"/>
        </w:rPr>
        <w:t xml:space="preserve"> school-aged children between </w:t>
      </w:r>
      <w:r w:rsidRPr="00E64AB3">
        <w:rPr>
          <w:rFonts w:asciiTheme="majorBidi" w:hAnsiTheme="majorBidi" w:cstheme="majorBidi"/>
          <w:b/>
          <w:bCs/>
          <w:color w:val="auto"/>
        </w:rPr>
        <w:t>6 and 12</w:t>
      </w:r>
      <w:r w:rsidRPr="00E64AB3">
        <w:rPr>
          <w:rFonts w:asciiTheme="majorBidi" w:hAnsiTheme="majorBidi" w:cstheme="majorBidi"/>
          <w:color w:val="auto"/>
        </w:rPr>
        <w:t xml:space="preserve"> years, who attend primary schools in our governorate, were </w:t>
      </w:r>
      <w:r w:rsidRPr="00E64AB3">
        <w:rPr>
          <w:rFonts w:asciiTheme="majorBidi" w:hAnsiTheme="majorBidi" w:cstheme="majorBidi"/>
          <w:color w:val="auto"/>
        </w:rPr>
        <w:t xml:space="preserve">randomly recruited from four primary schools to be included in the study namely, </w:t>
      </w:r>
      <w:proofErr w:type="spellStart"/>
      <w:r w:rsidRPr="00E64AB3">
        <w:rPr>
          <w:rFonts w:asciiTheme="majorBidi" w:hAnsiTheme="majorBidi" w:cstheme="majorBidi"/>
          <w:color w:val="auto"/>
        </w:rPr>
        <w:t>Yousof</w:t>
      </w:r>
      <w:proofErr w:type="spellEnd"/>
      <w:r w:rsidRPr="00E64AB3">
        <w:rPr>
          <w:rFonts w:asciiTheme="majorBidi" w:hAnsiTheme="majorBidi" w:cstheme="majorBidi"/>
          <w:color w:val="auto"/>
        </w:rPr>
        <w:t xml:space="preserve"> Al-Kashif</w:t>
      </w:r>
      <w:r w:rsidRPr="00E64AB3">
        <w:rPr>
          <w:rFonts w:asciiTheme="majorBidi" w:hAnsiTheme="majorBidi" w:cstheme="majorBidi"/>
          <w:b/>
          <w:bCs/>
          <w:color w:val="auto"/>
        </w:rPr>
        <w:t xml:space="preserve">, </w:t>
      </w:r>
      <w:r w:rsidRPr="00E64AB3">
        <w:rPr>
          <w:rFonts w:asciiTheme="majorBidi" w:hAnsiTheme="majorBidi" w:cstheme="majorBidi"/>
          <w:color w:val="auto"/>
        </w:rPr>
        <w:t>Nag' Fadel</w:t>
      </w:r>
      <w:r w:rsidRPr="00E64AB3">
        <w:rPr>
          <w:rFonts w:asciiTheme="majorBidi" w:hAnsiTheme="majorBidi" w:cstheme="majorBidi"/>
          <w:b/>
          <w:bCs/>
          <w:color w:val="auto"/>
        </w:rPr>
        <w:t xml:space="preserve">, </w:t>
      </w:r>
      <w:r w:rsidRPr="00E64AB3">
        <w:rPr>
          <w:rFonts w:asciiTheme="majorBidi" w:hAnsiTheme="majorBidi" w:cstheme="majorBidi"/>
          <w:color w:val="auto"/>
        </w:rPr>
        <w:t xml:space="preserve">Arab Al </w:t>
      </w:r>
      <w:proofErr w:type="spellStart"/>
      <w:r w:rsidRPr="00E64AB3">
        <w:rPr>
          <w:rFonts w:asciiTheme="majorBidi" w:hAnsiTheme="majorBidi" w:cstheme="majorBidi"/>
          <w:color w:val="auto"/>
        </w:rPr>
        <w:t>Atawla&amp;Saqolta</w:t>
      </w:r>
      <w:proofErr w:type="spellEnd"/>
      <w:r w:rsidRPr="00E64AB3">
        <w:rPr>
          <w:rFonts w:asciiTheme="majorBidi" w:hAnsiTheme="majorBidi" w:cstheme="majorBidi"/>
          <w:color w:val="auto"/>
        </w:rPr>
        <w:t xml:space="preserve"> Al-</w:t>
      </w:r>
      <w:proofErr w:type="spellStart"/>
      <w:r w:rsidRPr="00E64AB3">
        <w:rPr>
          <w:rFonts w:asciiTheme="majorBidi" w:hAnsiTheme="majorBidi" w:cstheme="majorBidi"/>
          <w:color w:val="auto"/>
        </w:rPr>
        <w:t>Qadema</w:t>
      </w:r>
      <w:proofErr w:type="spellEnd"/>
      <w:r w:rsidRPr="00E64AB3">
        <w:rPr>
          <w:rFonts w:asciiTheme="majorBidi" w:hAnsiTheme="majorBidi" w:cstheme="majorBidi"/>
          <w:color w:val="auto"/>
        </w:rPr>
        <w:t xml:space="preserve"> Primary Schools.</w:t>
      </w:r>
    </w:p>
    <w:p w:rsidR="00324476" w:rsidRPr="00E64AB3" w:rsidRDefault="00324476" w:rsidP="00835C76">
      <w:pPr>
        <w:pStyle w:val="Default"/>
        <w:jc w:val="both"/>
        <w:rPr>
          <w:rFonts w:asciiTheme="majorBidi" w:hAnsiTheme="majorBidi" w:cstheme="majorBidi"/>
          <w:b/>
          <w:bCs/>
          <w:color w:val="auto"/>
        </w:rPr>
      </w:pPr>
      <w:r w:rsidRPr="00E64AB3">
        <w:rPr>
          <w:rFonts w:asciiTheme="majorBidi" w:hAnsiTheme="majorBidi" w:cstheme="majorBidi"/>
          <w:b/>
          <w:bCs/>
          <w:color w:val="auto"/>
        </w:rPr>
        <w:t>Questionnaire survey</w:t>
      </w:r>
    </w:p>
    <w:p w:rsidR="00324476" w:rsidRPr="00E64AB3" w:rsidRDefault="00324476" w:rsidP="00835C76">
      <w:pPr>
        <w:pStyle w:val="Default"/>
        <w:ind w:firstLine="142"/>
        <w:jc w:val="both"/>
        <w:rPr>
          <w:rFonts w:asciiTheme="majorBidi" w:hAnsiTheme="majorBidi" w:cstheme="majorBidi"/>
          <w:color w:val="auto"/>
        </w:rPr>
      </w:pPr>
      <w:r w:rsidRPr="00E64AB3">
        <w:rPr>
          <w:rFonts w:asciiTheme="majorBidi" w:hAnsiTheme="majorBidi" w:cstheme="majorBidi"/>
          <w:color w:val="auto"/>
        </w:rPr>
        <w:t>A standardized questionnaire was completed by children or their parents, who had given informed consent, in order to obtain a demographic description including the age, gender, residence, presence of symptoms and number of family members.</w:t>
      </w:r>
    </w:p>
    <w:p w:rsidR="00324476" w:rsidRPr="00E64AB3" w:rsidRDefault="00324476" w:rsidP="00835C76">
      <w:pPr>
        <w:pStyle w:val="Default"/>
        <w:jc w:val="both"/>
        <w:rPr>
          <w:rFonts w:asciiTheme="majorBidi" w:hAnsiTheme="majorBidi" w:cstheme="majorBidi"/>
          <w:b/>
          <w:bCs/>
          <w:color w:val="auto"/>
        </w:rPr>
      </w:pPr>
      <w:r w:rsidRPr="00E64AB3">
        <w:rPr>
          <w:rFonts w:asciiTheme="majorBidi" w:hAnsiTheme="majorBidi" w:cstheme="majorBidi"/>
          <w:b/>
          <w:bCs/>
          <w:color w:val="auto"/>
        </w:rPr>
        <w:t>Parasitological methods</w:t>
      </w:r>
    </w:p>
    <w:p w:rsidR="00324476" w:rsidRPr="00E64AB3" w:rsidRDefault="00324476" w:rsidP="00835C76">
      <w:pPr>
        <w:autoSpaceDE w:val="0"/>
        <w:autoSpaceDN w:val="0"/>
        <w:bidi w:val="0"/>
        <w:adjustRightInd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Stool specimens were collected in clean, dry, wide-mouth containers with tight-fitting lids. The acceptable amount of stool required for O/P examination </w:t>
      </w:r>
      <w:r w:rsidRPr="00E64AB3">
        <w:rPr>
          <w:rFonts w:asciiTheme="majorBidi" w:hAnsiTheme="majorBidi" w:cstheme="majorBidi"/>
          <w:b/>
          <w:bCs/>
          <w:i/>
          <w:iCs/>
          <w:sz w:val="24"/>
          <w:szCs w:val="24"/>
        </w:rPr>
        <w:t>is 2 to 5</w:t>
      </w:r>
      <w:r w:rsidRPr="00E64AB3">
        <w:rPr>
          <w:rFonts w:asciiTheme="majorBidi" w:hAnsiTheme="majorBidi" w:cstheme="majorBidi"/>
          <w:sz w:val="24"/>
          <w:szCs w:val="24"/>
        </w:rPr>
        <w:t xml:space="preserve"> g, often referred to as the size of a walnut.</w:t>
      </w:r>
    </w:p>
    <w:p w:rsidR="00324476" w:rsidRPr="00E64AB3" w:rsidRDefault="00324476" w:rsidP="00835C76">
      <w:pPr>
        <w:autoSpaceDE w:val="0"/>
        <w:autoSpaceDN w:val="0"/>
        <w:bidi w:val="0"/>
        <w:adjustRightInd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The specimen container was labeled with the patient’s name and identification number and the date and time of sample collection.</w:t>
      </w:r>
    </w:p>
    <w:p w:rsidR="00324476" w:rsidRPr="00E64AB3" w:rsidRDefault="00324476" w:rsidP="00835C76">
      <w:pPr>
        <w:autoSpaceDE w:val="0"/>
        <w:autoSpaceDN w:val="0"/>
        <w:bidi w:val="0"/>
        <w:adjustRightInd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Specimens were immediately preserved after passage due to the lag time till they reach the laboratory. Preservatives used in this study were formalin </w:t>
      </w:r>
      <w:r w:rsidRPr="00E64AB3">
        <w:rPr>
          <w:rFonts w:asciiTheme="majorBidi" w:hAnsiTheme="majorBidi" w:cstheme="majorBidi"/>
          <w:b/>
          <w:bCs/>
          <w:sz w:val="24"/>
          <w:szCs w:val="24"/>
        </w:rPr>
        <w:t>10% in 100</w:t>
      </w:r>
      <w:r w:rsidRPr="00E64AB3">
        <w:rPr>
          <w:rFonts w:asciiTheme="majorBidi" w:hAnsiTheme="majorBidi" w:cstheme="majorBidi"/>
          <w:sz w:val="24"/>
          <w:szCs w:val="24"/>
        </w:rPr>
        <w:t xml:space="preserve"> cases and sodium acetate-acetic acid-formalin </w:t>
      </w:r>
      <w:r w:rsidRPr="00E64AB3">
        <w:rPr>
          <w:rFonts w:asciiTheme="majorBidi" w:hAnsiTheme="majorBidi" w:cstheme="majorBidi"/>
          <w:b/>
          <w:bCs/>
          <w:sz w:val="24"/>
          <w:szCs w:val="24"/>
        </w:rPr>
        <w:t>(SAF)</w:t>
      </w:r>
      <w:r w:rsidRPr="00E64AB3">
        <w:rPr>
          <w:rFonts w:asciiTheme="majorBidi" w:hAnsiTheme="majorBidi" w:cstheme="majorBidi"/>
          <w:sz w:val="24"/>
          <w:szCs w:val="24"/>
        </w:rPr>
        <w:t xml:space="preserve"> in the other </w:t>
      </w:r>
      <w:r w:rsidRPr="00E64AB3">
        <w:rPr>
          <w:rFonts w:asciiTheme="majorBidi" w:hAnsiTheme="majorBidi" w:cstheme="majorBidi"/>
          <w:b/>
          <w:bCs/>
          <w:sz w:val="24"/>
          <w:szCs w:val="24"/>
        </w:rPr>
        <w:t>100</w:t>
      </w:r>
      <w:r w:rsidRPr="00E64AB3">
        <w:rPr>
          <w:rFonts w:asciiTheme="majorBidi" w:hAnsiTheme="majorBidi" w:cstheme="majorBidi"/>
          <w:sz w:val="24"/>
          <w:szCs w:val="24"/>
        </w:rPr>
        <w:t>.</w:t>
      </w:r>
    </w:p>
    <w:p w:rsidR="00324476" w:rsidRPr="00E64AB3" w:rsidRDefault="00324476" w:rsidP="00835C76">
      <w:pPr>
        <w:autoSpaceDE w:val="0"/>
        <w:autoSpaceDN w:val="0"/>
        <w:bidi w:val="0"/>
        <w:adjustRightInd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Microscopic examination was done after performing the formalin ethyl acetate concentration technique followed by staining with the </w:t>
      </w:r>
      <w:proofErr w:type="spellStart"/>
      <w:r w:rsidRPr="00E64AB3">
        <w:rPr>
          <w:rFonts w:asciiTheme="majorBidi" w:hAnsiTheme="majorBidi" w:cstheme="majorBidi"/>
          <w:sz w:val="24"/>
          <w:szCs w:val="24"/>
        </w:rPr>
        <w:t>kinyoun’s</w:t>
      </w:r>
      <w:proofErr w:type="spellEnd"/>
      <w:r w:rsidRPr="00E64AB3">
        <w:rPr>
          <w:rFonts w:asciiTheme="majorBidi" w:hAnsiTheme="majorBidi" w:cstheme="majorBidi"/>
          <w:sz w:val="24"/>
          <w:szCs w:val="24"/>
        </w:rPr>
        <w:t xml:space="preserve"> acid fast stain for intestinal coccidia  </w:t>
      </w:r>
      <w:r w:rsidRPr="00E64AB3">
        <w:rPr>
          <w:rFonts w:asciiTheme="majorBidi" w:hAnsiTheme="majorBidi" w:cstheme="majorBidi"/>
          <w:b/>
          <w:bCs/>
          <w:sz w:val="24"/>
          <w:szCs w:val="24"/>
        </w:rPr>
        <w:t>[3].</w:t>
      </w:r>
    </w:p>
    <w:p w:rsidR="00324476" w:rsidRPr="00E64AB3" w:rsidRDefault="00324476" w:rsidP="00037ED9">
      <w:pPr>
        <w:spacing w:after="0" w:line="240" w:lineRule="auto"/>
        <w:contextualSpacing/>
        <w:jc w:val="right"/>
        <w:rPr>
          <w:rFonts w:asciiTheme="majorBidi" w:hAnsiTheme="majorBidi" w:cstheme="majorBidi"/>
          <w:b/>
          <w:bCs/>
          <w:sz w:val="24"/>
          <w:szCs w:val="24"/>
        </w:rPr>
      </w:pPr>
      <w:r w:rsidRPr="00E64AB3">
        <w:rPr>
          <w:rFonts w:asciiTheme="majorBidi" w:hAnsiTheme="majorBidi" w:cstheme="majorBidi"/>
          <w:b/>
          <w:bCs/>
          <w:sz w:val="24"/>
          <w:szCs w:val="24"/>
        </w:rPr>
        <w:t>Statistical analysis</w:t>
      </w:r>
    </w:p>
    <w:p w:rsidR="00324476" w:rsidRPr="00E64AB3" w:rsidRDefault="00324476" w:rsidP="00037ED9">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Results were gathered, organized and  tabulated in an Excel </w:t>
      </w:r>
      <w:r w:rsidRPr="00E64AB3">
        <w:rPr>
          <w:rFonts w:asciiTheme="majorBidi" w:hAnsiTheme="majorBidi" w:cstheme="majorBidi"/>
          <w:b/>
          <w:bCs/>
          <w:sz w:val="24"/>
          <w:szCs w:val="24"/>
        </w:rPr>
        <w:t>2010</w:t>
      </w:r>
      <w:r w:rsidRPr="00E64AB3">
        <w:rPr>
          <w:rFonts w:asciiTheme="majorBidi" w:hAnsiTheme="majorBidi" w:cstheme="majorBidi"/>
          <w:sz w:val="24"/>
          <w:szCs w:val="24"/>
        </w:rPr>
        <w:t xml:space="preserve"> spreadsheet. Data were analyzed using </w:t>
      </w:r>
      <w:r w:rsidRPr="00E64AB3">
        <w:rPr>
          <w:rFonts w:asciiTheme="majorBidi" w:hAnsiTheme="majorBidi" w:cstheme="majorBidi"/>
          <w:b/>
          <w:bCs/>
          <w:sz w:val="24"/>
          <w:szCs w:val="24"/>
        </w:rPr>
        <w:t>SPSS</w:t>
      </w:r>
      <w:r w:rsidRPr="00E64AB3">
        <w:rPr>
          <w:rFonts w:asciiTheme="majorBidi" w:hAnsiTheme="majorBidi" w:cstheme="majorBidi"/>
          <w:sz w:val="24"/>
          <w:szCs w:val="24"/>
        </w:rPr>
        <w:t xml:space="preserve"> program for Windows version </w:t>
      </w:r>
      <w:r w:rsidRPr="00E64AB3">
        <w:rPr>
          <w:rFonts w:asciiTheme="majorBidi" w:hAnsiTheme="majorBidi" w:cstheme="majorBidi"/>
          <w:b/>
          <w:bCs/>
          <w:sz w:val="24"/>
          <w:szCs w:val="24"/>
        </w:rPr>
        <w:t>(22.0).</w:t>
      </w:r>
      <w:r w:rsidRPr="00E64AB3">
        <w:rPr>
          <w:rFonts w:asciiTheme="majorBidi" w:hAnsiTheme="majorBidi" w:cstheme="majorBidi"/>
          <w:sz w:val="24"/>
          <w:szCs w:val="24"/>
        </w:rPr>
        <w:t xml:space="preserve"> Quantitative data were expressed as means ± standard deviation. Qualitative data was expressed as frequencies and percentages. Chi-Square test </w:t>
      </w:r>
      <w:r w:rsidRPr="00E64AB3">
        <w:rPr>
          <w:rFonts w:asciiTheme="majorBidi" w:hAnsiTheme="majorBidi" w:cstheme="majorBidi"/>
          <w:b/>
          <w:bCs/>
          <w:sz w:val="24"/>
          <w:szCs w:val="24"/>
        </w:rPr>
        <w:t>(χ</w:t>
      </w:r>
      <w:r w:rsidRPr="00E64AB3">
        <w:rPr>
          <w:rFonts w:asciiTheme="majorBidi" w:hAnsiTheme="majorBidi" w:cstheme="majorBidi"/>
          <w:b/>
          <w:bCs/>
          <w:sz w:val="24"/>
          <w:szCs w:val="24"/>
          <w:vertAlign w:val="superscript"/>
        </w:rPr>
        <w:t>2</w:t>
      </w:r>
      <w:r w:rsidRPr="00E64AB3">
        <w:rPr>
          <w:rFonts w:asciiTheme="majorBidi" w:hAnsiTheme="majorBidi" w:cstheme="majorBidi"/>
          <w:b/>
          <w:bCs/>
          <w:sz w:val="24"/>
          <w:szCs w:val="24"/>
        </w:rPr>
        <w:t>)</w:t>
      </w:r>
      <w:r w:rsidRPr="00E64AB3">
        <w:rPr>
          <w:rFonts w:asciiTheme="majorBidi" w:hAnsiTheme="majorBidi" w:cstheme="majorBidi"/>
          <w:sz w:val="24"/>
          <w:szCs w:val="24"/>
        </w:rPr>
        <w:t xml:space="preserve"> and Fisher's Exact test were used when appropriate for comparison between qualitative variables. used in this study. </w:t>
      </w:r>
      <w:r w:rsidRPr="00E64AB3">
        <w:rPr>
          <w:rFonts w:asciiTheme="majorBidi" w:hAnsiTheme="majorBidi" w:cstheme="majorBidi"/>
          <w:sz w:val="24"/>
          <w:szCs w:val="24"/>
        </w:rPr>
        <w:lastRenderedPageBreak/>
        <w:t xml:space="preserve">Univariate and Multivariate logistic regression analysis were performed for identification of certain risk factors for polyparasitism. A </w:t>
      </w:r>
      <w:r w:rsidRPr="00E64AB3">
        <w:rPr>
          <w:rFonts w:asciiTheme="majorBidi" w:hAnsiTheme="majorBidi" w:cstheme="majorBidi"/>
          <w:b/>
          <w:bCs/>
          <w:sz w:val="24"/>
          <w:szCs w:val="24"/>
        </w:rPr>
        <w:t>5%</w:t>
      </w:r>
      <w:r w:rsidRPr="00E64AB3">
        <w:rPr>
          <w:rFonts w:asciiTheme="majorBidi" w:hAnsiTheme="majorBidi" w:cstheme="majorBidi"/>
          <w:sz w:val="24"/>
          <w:szCs w:val="24"/>
        </w:rPr>
        <w:t xml:space="preserve"> level was chosen as a level of significance in all statistical tests.</w:t>
      </w:r>
    </w:p>
    <w:p w:rsidR="00324476" w:rsidRPr="00E64AB3" w:rsidRDefault="00324476" w:rsidP="00835C76">
      <w:pPr>
        <w:bidi w:val="0"/>
        <w:spacing w:after="0" w:line="240" w:lineRule="auto"/>
        <w:ind w:firstLine="284"/>
        <w:contextualSpacing/>
        <w:jc w:val="both"/>
        <w:rPr>
          <w:rFonts w:asciiTheme="majorBidi" w:hAnsiTheme="majorBidi" w:cstheme="majorBidi"/>
          <w:sz w:val="24"/>
          <w:szCs w:val="24"/>
        </w:rPr>
      </w:pPr>
      <w:r w:rsidRPr="00E64AB3">
        <w:rPr>
          <w:rFonts w:asciiTheme="majorBidi" w:hAnsiTheme="majorBidi" w:cstheme="majorBidi"/>
          <w:sz w:val="24"/>
          <w:szCs w:val="24"/>
        </w:rPr>
        <w:t xml:space="preserve">Family size was categorized into two groups </w:t>
      </w:r>
      <w:r w:rsidRPr="00E64AB3">
        <w:rPr>
          <w:rFonts w:asciiTheme="majorBidi" w:hAnsiTheme="majorBidi" w:cstheme="majorBidi"/>
          <w:b/>
          <w:bCs/>
          <w:sz w:val="24"/>
          <w:szCs w:val="24"/>
        </w:rPr>
        <w:t xml:space="preserve">(&lt;5 and ≥ 5 members), </w:t>
      </w:r>
      <w:r w:rsidRPr="00E64AB3">
        <w:rPr>
          <w:rFonts w:asciiTheme="majorBidi" w:hAnsiTheme="majorBidi" w:cstheme="majorBidi"/>
          <w:sz w:val="24"/>
          <w:szCs w:val="24"/>
        </w:rPr>
        <w:t xml:space="preserve">and age of participants was categorized into two groups that were </w:t>
      </w:r>
      <w:r w:rsidRPr="00E64AB3">
        <w:rPr>
          <w:rFonts w:asciiTheme="majorBidi" w:hAnsiTheme="majorBidi" w:cstheme="majorBidi"/>
          <w:b/>
          <w:bCs/>
          <w:sz w:val="24"/>
          <w:szCs w:val="24"/>
        </w:rPr>
        <w:t>&lt;10  years and  ≥ 10</w:t>
      </w:r>
      <w:r w:rsidRPr="00E64AB3">
        <w:rPr>
          <w:rFonts w:asciiTheme="majorBidi" w:hAnsiTheme="majorBidi" w:cstheme="majorBidi"/>
          <w:sz w:val="24"/>
          <w:szCs w:val="24"/>
        </w:rPr>
        <w:t xml:space="preserve"> years according to previous studies.</w:t>
      </w:r>
    </w:p>
    <w:p w:rsidR="00835C76" w:rsidRDefault="00835C76" w:rsidP="00324476">
      <w:pPr>
        <w:spacing w:after="0" w:line="240" w:lineRule="auto"/>
        <w:jc w:val="right"/>
        <w:rPr>
          <w:rFonts w:asciiTheme="majorBidi" w:hAnsiTheme="majorBidi" w:cstheme="majorBidi"/>
          <w:b/>
          <w:bCs/>
          <w:sz w:val="24"/>
          <w:szCs w:val="24"/>
        </w:rPr>
        <w:sectPr w:rsidR="00835C76" w:rsidSect="00835C76">
          <w:headerReference w:type="default" r:id="rId10"/>
          <w:type w:val="continuous"/>
          <w:pgSz w:w="11906" w:h="16838"/>
          <w:pgMar w:top="1440" w:right="1800" w:bottom="1440" w:left="1800" w:header="708" w:footer="708" w:gutter="0"/>
          <w:cols w:num="2" w:space="709"/>
          <w:rtlGutter/>
          <w:docGrid w:linePitch="360"/>
        </w:sectPr>
      </w:pPr>
    </w:p>
    <w:p w:rsidR="00324476" w:rsidRPr="00037ED9" w:rsidRDefault="00324476" w:rsidP="00DC4D36">
      <w:pPr>
        <w:spacing w:after="0" w:line="240" w:lineRule="auto"/>
        <w:jc w:val="center"/>
        <w:rPr>
          <w:rFonts w:asciiTheme="majorBidi" w:hAnsiTheme="majorBidi" w:cstheme="majorBidi"/>
          <w:b/>
          <w:bCs/>
          <w:sz w:val="28"/>
          <w:szCs w:val="28"/>
        </w:rPr>
      </w:pPr>
      <w:r w:rsidRPr="00037ED9">
        <w:rPr>
          <w:rFonts w:asciiTheme="majorBidi" w:hAnsiTheme="majorBidi" w:cstheme="majorBidi"/>
          <w:b/>
          <w:bCs/>
          <w:sz w:val="28"/>
          <w:szCs w:val="28"/>
        </w:rPr>
        <w:t>RESULTS</w:t>
      </w:r>
    </w:p>
    <w:p w:rsidR="00324476" w:rsidRPr="00DC4D36" w:rsidRDefault="00324476" w:rsidP="00324476">
      <w:pPr>
        <w:spacing w:after="0" w:line="240" w:lineRule="auto"/>
        <w:jc w:val="right"/>
        <w:rPr>
          <w:rFonts w:asciiTheme="majorBidi" w:hAnsiTheme="majorBidi" w:cstheme="majorBidi"/>
          <w:b/>
          <w:bCs/>
        </w:rPr>
      </w:pPr>
      <w:r w:rsidRPr="00DC4D36">
        <w:rPr>
          <w:rFonts w:asciiTheme="majorBidi" w:hAnsiTheme="majorBidi" w:cstheme="majorBidi"/>
          <w:b/>
          <w:bCs/>
        </w:rPr>
        <w:t>POPULATION PROFILE</w:t>
      </w:r>
    </w:p>
    <w:p w:rsidR="00324476" w:rsidRPr="00E64AB3" w:rsidRDefault="00324476" w:rsidP="00324476">
      <w:pPr>
        <w:spacing w:after="0" w:line="240" w:lineRule="auto"/>
        <w:jc w:val="right"/>
        <w:rPr>
          <w:rFonts w:asciiTheme="majorBidi" w:hAnsiTheme="majorBidi" w:cstheme="majorBidi"/>
          <w:sz w:val="24"/>
          <w:szCs w:val="24"/>
        </w:rPr>
      </w:pPr>
      <w:r w:rsidRPr="00E64AB3">
        <w:rPr>
          <w:rFonts w:asciiTheme="majorBidi" w:hAnsiTheme="majorBidi" w:cstheme="majorBidi"/>
          <w:b/>
          <w:bCs/>
          <w:sz w:val="24"/>
          <w:szCs w:val="24"/>
        </w:rPr>
        <w:t xml:space="preserve">   200</w:t>
      </w:r>
      <w:r w:rsidRPr="00E64AB3">
        <w:rPr>
          <w:rFonts w:asciiTheme="majorBidi" w:hAnsiTheme="majorBidi" w:cstheme="majorBidi"/>
          <w:sz w:val="24"/>
          <w:szCs w:val="24"/>
        </w:rPr>
        <w:t xml:space="preserve"> schoolchildren aged between </w:t>
      </w:r>
      <w:r w:rsidRPr="00E64AB3">
        <w:rPr>
          <w:rFonts w:asciiTheme="majorBidi" w:hAnsiTheme="majorBidi" w:cstheme="majorBidi"/>
          <w:b/>
          <w:bCs/>
          <w:sz w:val="24"/>
          <w:szCs w:val="24"/>
        </w:rPr>
        <w:t xml:space="preserve">6 and 12 </w:t>
      </w:r>
      <w:r w:rsidRPr="00E64AB3">
        <w:rPr>
          <w:rFonts w:asciiTheme="majorBidi" w:hAnsiTheme="majorBidi" w:cstheme="majorBidi"/>
          <w:sz w:val="24"/>
          <w:szCs w:val="24"/>
        </w:rPr>
        <w:t xml:space="preserve">years </w:t>
      </w:r>
      <w:r w:rsidRPr="00E64AB3">
        <w:rPr>
          <w:rFonts w:asciiTheme="majorBidi" w:hAnsiTheme="majorBidi" w:cstheme="majorBidi"/>
          <w:b/>
          <w:bCs/>
          <w:sz w:val="24"/>
          <w:szCs w:val="24"/>
        </w:rPr>
        <w:t xml:space="preserve">(Age Mean ± SD = 8.9±1.9) </w:t>
      </w:r>
      <w:r w:rsidRPr="00E64AB3">
        <w:rPr>
          <w:rFonts w:asciiTheme="majorBidi" w:hAnsiTheme="majorBidi" w:cstheme="majorBidi"/>
          <w:sz w:val="24"/>
          <w:szCs w:val="24"/>
        </w:rPr>
        <w:t xml:space="preserve">had participated in this study. </w:t>
      </w:r>
    </w:p>
    <w:p w:rsidR="00324476" w:rsidRDefault="00324476" w:rsidP="00E64AB3">
      <w:pPr>
        <w:bidi w:val="0"/>
        <w:spacing w:after="0" w:line="240" w:lineRule="auto"/>
        <w:jc w:val="center"/>
        <w:rPr>
          <w:rFonts w:asciiTheme="majorBidi" w:eastAsia="Times New Roman" w:hAnsiTheme="majorBidi" w:cstheme="majorBidi"/>
          <w:b/>
          <w:bCs/>
          <w:sz w:val="28"/>
          <w:szCs w:val="28"/>
        </w:rPr>
      </w:pPr>
      <w:r w:rsidRPr="00E64AB3">
        <w:rPr>
          <w:rFonts w:asciiTheme="majorBidi" w:eastAsia="Times New Roman" w:hAnsiTheme="majorBidi" w:cstheme="majorBidi"/>
          <w:b/>
          <w:bCs/>
          <w:sz w:val="28"/>
          <w:szCs w:val="28"/>
        </w:rPr>
        <w:t>Table 1. Demographics of the studied children (n=200).</w:t>
      </w:r>
    </w:p>
    <w:p w:rsidR="00037ED9" w:rsidRPr="00037ED9" w:rsidRDefault="00037ED9" w:rsidP="00037ED9">
      <w:pPr>
        <w:bidi w:val="0"/>
        <w:spacing w:after="0" w:line="240" w:lineRule="auto"/>
        <w:jc w:val="center"/>
        <w:rPr>
          <w:rFonts w:asciiTheme="majorBidi" w:eastAsia="Times New Roman" w:hAnsiTheme="majorBidi" w:cstheme="majorBidi"/>
          <w:b/>
          <w:bCs/>
          <w:sz w:val="10"/>
          <w:szCs w:val="10"/>
        </w:rPr>
      </w:pPr>
    </w:p>
    <w:tbl>
      <w:tblPr>
        <w:tblStyle w:val="TableGrid"/>
        <w:tblW w:w="5812" w:type="dxa"/>
        <w:jc w:val="center"/>
        <w:tblLook w:val="05A0" w:firstRow="1" w:lastRow="0" w:firstColumn="1" w:lastColumn="1" w:noHBand="0" w:noVBand="1"/>
      </w:tblPr>
      <w:tblGrid>
        <w:gridCol w:w="3503"/>
        <w:gridCol w:w="2309"/>
      </w:tblGrid>
      <w:tr w:rsidR="00324476" w:rsidRPr="00037ED9" w:rsidTr="00037ED9">
        <w:trPr>
          <w:trHeight w:val="327"/>
          <w:jc w:val="center"/>
        </w:trPr>
        <w:tc>
          <w:tcPr>
            <w:tcW w:w="3503"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Demographic characteristics</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n (%)</w:t>
            </w:r>
          </w:p>
        </w:tc>
      </w:tr>
      <w:tr w:rsidR="00324476" w:rsidRPr="00037ED9" w:rsidTr="00037ED9">
        <w:trPr>
          <w:trHeight w:val="231"/>
          <w:jc w:val="center"/>
        </w:trPr>
        <w:tc>
          <w:tcPr>
            <w:tcW w:w="5812" w:type="dxa"/>
            <w:gridSpan w:val="2"/>
          </w:tcPr>
          <w:p w:rsidR="00324476" w:rsidRPr="00037ED9" w:rsidRDefault="00324476" w:rsidP="00E61666">
            <w:pPr>
              <w:bidi w:val="0"/>
              <w:spacing w:line="360" w:lineRule="auto"/>
              <w:rPr>
                <w:rFonts w:asciiTheme="majorBidi" w:hAnsiTheme="majorBidi" w:cstheme="majorBidi"/>
                <w:b/>
                <w:bCs/>
                <w:sz w:val="24"/>
                <w:szCs w:val="24"/>
              </w:rPr>
            </w:pPr>
            <w:r w:rsidRPr="00037ED9">
              <w:rPr>
                <w:rFonts w:asciiTheme="majorBidi" w:hAnsiTheme="majorBidi" w:cstheme="majorBidi"/>
                <w:b/>
                <w:bCs/>
                <w:sz w:val="24"/>
                <w:szCs w:val="24"/>
              </w:rPr>
              <w:t>Age (Mean ± SD = 8.9±1.9)</w:t>
            </w:r>
          </w:p>
        </w:tc>
      </w:tr>
      <w:tr w:rsidR="00324476" w:rsidRPr="00037ED9" w:rsidTr="00037ED9">
        <w:trPr>
          <w:trHeight w:val="205"/>
          <w:jc w:val="center"/>
        </w:trPr>
        <w:tc>
          <w:tcPr>
            <w:tcW w:w="3503" w:type="dxa"/>
          </w:tcPr>
          <w:p w:rsidR="00324476" w:rsidRPr="00037ED9" w:rsidRDefault="00324476" w:rsidP="00E61666">
            <w:pPr>
              <w:bidi w:val="0"/>
              <w:spacing w:line="360" w:lineRule="auto"/>
              <w:ind w:left="284"/>
              <w:rPr>
                <w:rFonts w:asciiTheme="majorBidi" w:hAnsiTheme="majorBidi" w:cstheme="majorBidi"/>
                <w:b/>
                <w:bCs/>
                <w:sz w:val="24"/>
                <w:szCs w:val="24"/>
              </w:rPr>
            </w:pPr>
            <w:r w:rsidRPr="00037ED9">
              <w:rPr>
                <w:rFonts w:asciiTheme="majorBidi" w:hAnsiTheme="majorBidi" w:cstheme="majorBidi"/>
                <w:b/>
                <w:bCs/>
                <w:sz w:val="24"/>
                <w:szCs w:val="24"/>
              </w:rPr>
              <w:t xml:space="preserve">&lt;10 years </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119 (59.5)</w:t>
            </w:r>
          </w:p>
        </w:tc>
      </w:tr>
      <w:tr w:rsidR="00324476" w:rsidRPr="00037ED9" w:rsidTr="00037ED9">
        <w:trPr>
          <w:trHeight w:val="313"/>
          <w:jc w:val="center"/>
        </w:trPr>
        <w:tc>
          <w:tcPr>
            <w:tcW w:w="3503" w:type="dxa"/>
          </w:tcPr>
          <w:p w:rsidR="00324476" w:rsidRPr="00037ED9" w:rsidRDefault="00324476" w:rsidP="00E61666">
            <w:pPr>
              <w:bidi w:val="0"/>
              <w:spacing w:line="360" w:lineRule="auto"/>
              <w:ind w:left="284"/>
              <w:rPr>
                <w:rFonts w:asciiTheme="majorBidi" w:hAnsiTheme="majorBidi" w:cstheme="majorBidi"/>
                <w:b/>
                <w:bCs/>
                <w:sz w:val="24"/>
                <w:szCs w:val="24"/>
              </w:rPr>
            </w:pPr>
            <w:r w:rsidRPr="00037ED9">
              <w:rPr>
                <w:rFonts w:asciiTheme="majorBidi" w:hAnsiTheme="majorBidi" w:cstheme="majorBidi"/>
                <w:b/>
                <w:bCs/>
                <w:sz w:val="24"/>
                <w:szCs w:val="24"/>
              </w:rPr>
              <w:t xml:space="preserve">≥10 years </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81 (40.5)</w:t>
            </w:r>
          </w:p>
        </w:tc>
      </w:tr>
      <w:tr w:rsidR="00324476" w:rsidRPr="00037ED9" w:rsidTr="00037ED9">
        <w:trPr>
          <w:trHeight w:val="226"/>
          <w:jc w:val="center"/>
        </w:trPr>
        <w:tc>
          <w:tcPr>
            <w:tcW w:w="5812" w:type="dxa"/>
            <w:gridSpan w:val="2"/>
          </w:tcPr>
          <w:p w:rsidR="00324476" w:rsidRPr="00037ED9" w:rsidRDefault="00324476" w:rsidP="00E61666">
            <w:pPr>
              <w:bidi w:val="0"/>
              <w:spacing w:line="360" w:lineRule="auto"/>
              <w:rPr>
                <w:rFonts w:asciiTheme="majorBidi" w:hAnsiTheme="majorBidi" w:cstheme="majorBidi"/>
                <w:b/>
                <w:bCs/>
                <w:sz w:val="24"/>
                <w:szCs w:val="24"/>
              </w:rPr>
            </w:pPr>
            <w:r w:rsidRPr="00037ED9">
              <w:rPr>
                <w:rFonts w:asciiTheme="majorBidi" w:hAnsiTheme="majorBidi" w:cstheme="majorBidi"/>
                <w:b/>
                <w:bCs/>
                <w:sz w:val="24"/>
                <w:szCs w:val="24"/>
              </w:rPr>
              <w:t>Gender</w:t>
            </w:r>
          </w:p>
        </w:tc>
      </w:tr>
      <w:tr w:rsidR="00324476" w:rsidRPr="00037ED9" w:rsidTr="00037ED9">
        <w:trPr>
          <w:trHeight w:val="184"/>
          <w:jc w:val="center"/>
        </w:trPr>
        <w:tc>
          <w:tcPr>
            <w:tcW w:w="3503" w:type="dxa"/>
          </w:tcPr>
          <w:p w:rsidR="00324476" w:rsidRPr="00037ED9" w:rsidRDefault="00324476" w:rsidP="00E61666">
            <w:pPr>
              <w:bidi w:val="0"/>
              <w:spacing w:line="360" w:lineRule="auto"/>
              <w:ind w:left="284"/>
              <w:rPr>
                <w:rFonts w:asciiTheme="majorBidi" w:hAnsiTheme="majorBidi" w:cstheme="majorBidi"/>
                <w:b/>
                <w:bCs/>
                <w:sz w:val="24"/>
                <w:szCs w:val="24"/>
              </w:rPr>
            </w:pPr>
            <w:r w:rsidRPr="00037ED9">
              <w:rPr>
                <w:rFonts w:asciiTheme="majorBidi" w:hAnsiTheme="majorBidi" w:cstheme="majorBidi"/>
                <w:b/>
                <w:bCs/>
                <w:sz w:val="24"/>
                <w:szCs w:val="24"/>
              </w:rPr>
              <w:t>Girl</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97 (48.5)</w:t>
            </w:r>
          </w:p>
        </w:tc>
      </w:tr>
      <w:tr w:rsidR="00324476" w:rsidRPr="00037ED9" w:rsidTr="00037ED9">
        <w:trPr>
          <w:trHeight w:val="185"/>
          <w:jc w:val="center"/>
        </w:trPr>
        <w:tc>
          <w:tcPr>
            <w:tcW w:w="3503" w:type="dxa"/>
          </w:tcPr>
          <w:p w:rsidR="00324476" w:rsidRPr="00037ED9" w:rsidRDefault="00324476" w:rsidP="00E61666">
            <w:pPr>
              <w:bidi w:val="0"/>
              <w:spacing w:line="360" w:lineRule="auto"/>
              <w:ind w:left="284"/>
              <w:rPr>
                <w:rFonts w:asciiTheme="majorBidi" w:hAnsiTheme="majorBidi" w:cstheme="majorBidi"/>
                <w:b/>
                <w:bCs/>
                <w:sz w:val="24"/>
                <w:szCs w:val="24"/>
              </w:rPr>
            </w:pPr>
            <w:r w:rsidRPr="00037ED9">
              <w:rPr>
                <w:rFonts w:asciiTheme="majorBidi" w:hAnsiTheme="majorBidi" w:cstheme="majorBidi"/>
                <w:b/>
                <w:bCs/>
                <w:sz w:val="24"/>
                <w:szCs w:val="24"/>
              </w:rPr>
              <w:t xml:space="preserve">Boy    </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103 (51.5)</w:t>
            </w:r>
          </w:p>
        </w:tc>
      </w:tr>
      <w:tr w:rsidR="00324476" w:rsidRPr="00037ED9" w:rsidTr="00037ED9">
        <w:trPr>
          <w:trHeight w:val="237"/>
          <w:jc w:val="center"/>
        </w:trPr>
        <w:tc>
          <w:tcPr>
            <w:tcW w:w="5812" w:type="dxa"/>
            <w:gridSpan w:val="2"/>
          </w:tcPr>
          <w:p w:rsidR="00324476" w:rsidRPr="00037ED9" w:rsidRDefault="00324476" w:rsidP="00E61666">
            <w:pPr>
              <w:bidi w:val="0"/>
              <w:spacing w:line="360" w:lineRule="auto"/>
              <w:rPr>
                <w:rFonts w:asciiTheme="majorBidi" w:hAnsiTheme="majorBidi" w:cstheme="majorBidi"/>
                <w:b/>
                <w:bCs/>
                <w:sz w:val="24"/>
                <w:szCs w:val="24"/>
              </w:rPr>
            </w:pPr>
            <w:r w:rsidRPr="00037ED9">
              <w:rPr>
                <w:rFonts w:asciiTheme="majorBidi" w:hAnsiTheme="majorBidi" w:cstheme="majorBidi"/>
                <w:b/>
                <w:bCs/>
                <w:sz w:val="24"/>
                <w:szCs w:val="24"/>
              </w:rPr>
              <w:t>Residence</w:t>
            </w:r>
          </w:p>
        </w:tc>
      </w:tr>
      <w:tr w:rsidR="00324476" w:rsidRPr="00037ED9" w:rsidTr="00037ED9">
        <w:trPr>
          <w:trHeight w:val="181"/>
          <w:jc w:val="center"/>
        </w:trPr>
        <w:tc>
          <w:tcPr>
            <w:tcW w:w="3503" w:type="dxa"/>
          </w:tcPr>
          <w:p w:rsidR="00324476" w:rsidRPr="00037ED9" w:rsidRDefault="00324476" w:rsidP="00E61666">
            <w:pPr>
              <w:bidi w:val="0"/>
              <w:spacing w:line="360" w:lineRule="auto"/>
              <w:rPr>
                <w:rFonts w:asciiTheme="majorBidi" w:hAnsiTheme="majorBidi" w:cstheme="majorBidi"/>
                <w:b/>
                <w:bCs/>
                <w:sz w:val="24"/>
                <w:szCs w:val="24"/>
              </w:rPr>
            </w:pPr>
            <w:r w:rsidRPr="00037ED9">
              <w:rPr>
                <w:rFonts w:asciiTheme="majorBidi" w:hAnsiTheme="majorBidi" w:cstheme="majorBidi"/>
                <w:b/>
                <w:bCs/>
                <w:sz w:val="24"/>
                <w:szCs w:val="24"/>
              </w:rPr>
              <w:t xml:space="preserve">     Urban </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100 (50)</w:t>
            </w:r>
          </w:p>
        </w:tc>
      </w:tr>
      <w:tr w:rsidR="00324476" w:rsidRPr="00037ED9" w:rsidTr="00037ED9">
        <w:trPr>
          <w:trHeight w:val="205"/>
          <w:jc w:val="center"/>
        </w:trPr>
        <w:tc>
          <w:tcPr>
            <w:tcW w:w="3503" w:type="dxa"/>
          </w:tcPr>
          <w:p w:rsidR="00324476" w:rsidRPr="00037ED9" w:rsidRDefault="00324476" w:rsidP="00E61666">
            <w:pPr>
              <w:bidi w:val="0"/>
              <w:spacing w:line="360" w:lineRule="auto"/>
              <w:rPr>
                <w:rFonts w:asciiTheme="majorBidi" w:hAnsiTheme="majorBidi" w:cstheme="majorBidi"/>
                <w:b/>
                <w:bCs/>
                <w:sz w:val="24"/>
                <w:szCs w:val="24"/>
              </w:rPr>
            </w:pPr>
            <w:r w:rsidRPr="00037ED9">
              <w:rPr>
                <w:rFonts w:asciiTheme="majorBidi" w:hAnsiTheme="majorBidi" w:cstheme="majorBidi"/>
                <w:b/>
                <w:bCs/>
                <w:sz w:val="24"/>
                <w:szCs w:val="24"/>
              </w:rPr>
              <w:t xml:space="preserve">     Rural </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100 (50)</w:t>
            </w:r>
          </w:p>
        </w:tc>
      </w:tr>
      <w:tr w:rsidR="00324476" w:rsidRPr="00037ED9" w:rsidTr="00037ED9">
        <w:trPr>
          <w:trHeight w:val="196"/>
          <w:jc w:val="center"/>
        </w:trPr>
        <w:tc>
          <w:tcPr>
            <w:tcW w:w="5812" w:type="dxa"/>
            <w:gridSpan w:val="2"/>
          </w:tcPr>
          <w:p w:rsidR="00324476" w:rsidRPr="00037ED9" w:rsidRDefault="00324476" w:rsidP="00E61666">
            <w:pPr>
              <w:bidi w:val="0"/>
              <w:spacing w:line="360" w:lineRule="auto"/>
              <w:rPr>
                <w:rFonts w:asciiTheme="majorBidi" w:hAnsiTheme="majorBidi" w:cstheme="majorBidi"/>
                <w:b/>
                <w:bCs/>
                <w:sz w:val="24"/>
                <w:szCs w:val="24"/>
              </w:rPr>
            </w:pPr>
            <w:r w:rsidRPr="00037ED9">
              <w:rPr>
                <w:rFonts w:asciiTheme="majorBidi" w:hAnsiTheme="majorBidi" w:cstheme="majorBidi"/>
                <w:b/>
                <w:bCs/>
                <w:sz w:val="24"/>
                <w:szCs w:val="24"/>
              </w:rPr>
              <w:t>Family size (Mean ± SD = 3.5 ±1.13)</w:t>
            </w:r>
          </w:p>
        </w:tc>
      </w:tr>
      <w:tr w:rsidR="00324476" w:rsidRPr="00037ED9" w:rsidTr="00037ED9">
        <w:trPr>
          <w:trHeight w:val="195"/>
          <w:jc w:val="center"/>
        </w:trPr>
        <w:tc>
          <w:tcPr>
            <w:tcW w:w="3503" w:type="dxa"/>
          </w:tcPr>
          <w:p w:rsidR="00324476" w:rsidRPr="00037ED9" w:rsidRDefault="00324476" w:rsidP="00E61666">
            <w:pPr>
              <w:bidi w:val="0"/>
              <w:spacing w:line="360" w:lineRule="auto"/>
              <w:ind w:left="284"/>
              <w:rPr>
                <w:rFonts w:asciiTheme="majorBidi" w:hAnsiTheme="majorBidi" w:cstheme="majorBidi"/>
                <w:b/>
                <w:bCs/>
                <w:sz w:val="24"/>
                <w:szCs w:val="24"/>
              </w:rPr>
            </w:pPr>
            <w:r w:rsidRPr="00037ED9">
              <w:rPr>
                <w:rFonts w:asciiTheme="majorBidi" w:hAnsiTheme="majorBidi" w:cstheme="majorBidi"/>
                <w:b/>
                <w:bCs/>
                <w:sz w:val="24"/>
                <w:szCs w:val="24"/>
              </w:rPr>
              <w:t>&lt; 5 members</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42 (21)</w:t>
            </w:r>
          </w:p>
        </w:tc>
      </w:tr>
      <w:tr w:rsidR="00324476" w:rsidRPr="00037ED9" w:rsidTr="00037ED9">
        <w:trPr>
          <w:trHeight w:val="249"/>
          <w:jc w:val="center"/>
        </w:trPr>
        <w:tc>
          <w:tcPr>
            <w:tcW w:w="3503" w:type="dxa"/>
          </w:tcPr>
          <w:p w:rsidR="00324476" w:rsidRPr="00037ED9" w:rsidRDefault="00324476" w:rsidP="00E61666">
            <w:pPr>
              <w:bidi w:val="0"/>
              <w:spacing w:line="360" w:lineRule="auto"/>
              <w:ind w:left="284"/>
              <w:rPr>
                <w:rFonts w:asciiTheme="majorBidi" w:hAnsiTheme="majorBidi" w:cstheme="majorBidi"/>
                <w:b/>
                <w:bCs/>
                <w:sz w:val="24"/>
                <w:szCs w:val="24"/>
              </w:rPr>
            </w:pPr>
            <w:r w:rsidRPr="00037ED9">
              <w:rPr>
                <w:rFonts w:asciiTheme="majorBidi" w:hAnsiTheme="majorBidi" w:cstheme="majorBidi"/>
                <w:b/>
                <w:bCs/>
                <w:sz w:val="24"/>
                <w:szCs w:val="24"/>
              </w:rPr>
              <w:t>≥ 5 members</w:t>
            </w:r>
          </w:p>
        </w:tc>
        <w:tc>
          <w:tcPr>
            <w:tcW w:w="2309" w:type="dxa"/>
          </w:tcPr>
          <w:p w:rsidR="00324476" w:rsidRPr="00037ED9" w:rsidRDefault="00324476" w:rsidP="00E61666">
            <w:pPr>
              <w:bidi w:val="0"/>
              <w:spacing w:line="360" w:lineRule="auto"/>
              <w:jc w:val="center"/>
              <w:rPr>
                <w:rFonts w:asciiTheme="majorBidi" w:hAnsiTheme="majorBidi" w:cstheme="majorBidi"/>
                <w:b/>
                <w:bCs/>
                <w:sz w:val="24"/>
                <w:szCs w:val="24"/>
              </w:rPr>
            </w:pPr>
            <w:r w:rsidRPr="00037ED9">
              <w:rPr>
                <w:rFonts w:asciiTheme="majorBidi" w:hAnsiTheme="majorBidi" w:cstheme="majorBidi"/>
                <w:b/>
                <w:bCs/>
                <w:sz w:val="24"/>
                <w:szCs w:val="24"/>
              </w:rPr>
              <w:t>158 (79)</w:t>
            </w:r>
          </w:p>
        </w:tc>
      </w:tr>
    </w:tbl>
    <w:p w:rsidR="00324476" w:rsidRPr="00E64AB3" w:rsidRDefault="00324476" w:rsidP="00324476">
      <w:pPr>
        <w:spacing w:after="0" w:line="240" w:lineRule="auto"/>
        <w:rPr>
          <w:rFonts w:asciiTheme="majorBidi" w:hAnsiTheme="majorBidi" w:cstheme="majorBidi"/>
          <w:sz w:val="24"/>
          <w:szCs w:val="24"/>
          <w:lang w:bidi="ar-EG"/>
        </w:rPr>
      </w:pPr>
    </w:p>
    <w:p w:rsidR="00324476" w:rsidRPr="00E64AB3" w:rsidRDefault="00324476" w:rsidP="00E61666">
      <w:pPr>
        <w:bidi w:val="0"/>
        <w:spacing w:after="0" w:line="240" w:lineRule="auto"/>
        <w:jc w:val="center"/>
        <w:rPr>
          <w:rFonts w:asciiTheme="majorBidi" w:hAnsiTheme="majorBidi" w:cstheme="majorBidi"/>
          <w:sz w:val="24"/>
          <w:szCs w:val="24"/>
        </w:rPr>
      </w:pPr>
      <w:r w:rsidRPr="00E64AB3">
        <w:rPr>
          <w:rFonts w:asciiTheme="majorBidi" w:hAnsiTheme="majorBidi" w:cstheme="majorBidi"/>
          <w:sz w:val="24"/>
          <w:szCs w:val="24"/>
        </w:rPr>
        <w:t xml:space="preserve">Overall, </w:t>
      </w:r>
      <w:r w:rsidRPr="00E61666">
        <w:rPr>
          <w:rFonts w:asciiTheme="majorBidi" w:hAnsiTheme="majorBidi" w:cstheme="majorBidi"/>
          <w:b/>
          <w:bCs/>
          <w:sz w:val="24"/>
          <w:szCs w:val="24"/>
        </w:rPr>
        <w:t>127 (63.5%)</w:t>
      </w:r>
      <w:r w:rsidRPr="00E64AB3">
        <w:rPr>
          <w:rFonts w:asciiTheme="majorBidi" w:hAnsiTheme="majorBidi" w:cstheme="majorBidi"/>
          <w:sz w:val="24"/>
          <w:szCs w:val="24"/>
        </w:rPr>
        <w:t xml:space="preserve"> of the children  were found to be positive for at least one intestinal parasite species </w:t>
      </w:r>
      <w:r w:rsidRPr="00E61666">
        <w:rPr>
          <w:rFonts w:asciiTheme="majorBidi" w:hAnsiTheme="majorBidi" w:cstheme="majorBidi"/>
          <w:b/>
          <w:bCs/>
          <w:sz w:val="24"/>
          <w:szCs w:val="24"/>
        </w:rPr>
        <w:t>(Table 2).</w:t>
      </w:r>
    </w:p>
    <w:p w:rsidR="00324476" w:rsidRDefault="00324476" w:rsidP="00E61666">
      <w:pPr>
        <w:bidi w:val="0"/>
        <w:spacing w:after="0" w:line="240" w:lineRule="auto"/>
        <w:jc w:val="center"/>
        <w:rPr>
          <w:rFonts w:asciiTheme="majorBidi" w:eastAsia="Times New Roman" w:hAnsiTheme="majorBidi" w:cstheme="majorBidi"/>
          <w:b/>
          <w:bCs/>
          <w:sz w:val="24"/>
          <w:szCs w:val="24"/>
        </w:rPr>
      </w:pPr>
      <w:r w:rsidRPr="00E61666">
        <w:rPr>
          <w:rFonts w:asciiTheme="majorBidi" w:eastAsia="Times New Roman" w:hAnsiTheme="majorBidi" w:cstheme="majorBidi"/>
          <w:b/>
          <w:bCs/>
          <w:sz w:val="28"/>
          <w:szCs w:val="28"/>
        </w:rPr>
        <w:t>Table 2.</w:t>
      </w:r>
      <w:r w:rsidRPr="00E64AB3">
        <w:rPr>
          <w:rFonts w:asciiTheme="majorBidi" w:eastAsia="Times New Roman" w:hAnsiTheme="majorBidi" w:cstheme="majorBidi"/>
          <w:b/>
          <w:bCs/>
          <w:sz w:val="24"/>
          <w:szCs w:val="24"/>
        </w:rPr>
        <w:t xml:space="preserve"> Infection prevalence among the studied children (n=200).</w:t>
      </w:r>
    </w:p>
    <w:p w:rsidR="00037ED9" w:rsidRPr="00037ED9" w:rsidRDefault="00037ED9" w:rsidP="00037ED9">
      <w:pPr>
        <w:bidi w:val="0"/>
        <w:spacing w:after="0" w:line="240" w:lineRule="auto"/>
        <w:jc w:val="center"/>
        <w:rPr>
          <w:rFonts w:asciiTheme="majorBidi" w:eastAsia="Times New Roman" w:hAnsiTheme="majorBidi" w:cstheme="majorBidi"/>
          <w:b/>
          <w:bCs/>
          <w:sz w:val="12"/>
          <w:szCs w:val="12"/>
        </w:rPr>
      </w:pPr>
    </w:p>
    <w:tbl>
      <w:tblPr>
        <w:tblStyle w:val="TableGrid"/>
        <w:tblW w:w="6662" w:type="dxa"/>
        <w:tblInd w:w="959" w:type="dxa"/>
        <w:tblLayout w:type="fixed"/>
        <w:tblLook w:val="0400" w:firstRow="0" w:lastRow="0" w:firstColumn="0" w:lastColumn="0" w:noHBand="0" w:noVBand="1"/>
      </w:tblPr>
      <w:tblGrid>
        <w:gridCol w:w="3544"/>
        <w:gridCol w:w="1842"/>
        <w:gridCol w:w="1276"/>
      </w:tblGrid>
      <w:tr w:rsidR="00324476" w:rsidRPr="00E64AB3" w:rsidTr="00037ED9">
        <w:trPr>
          <w:trHeight w:val="320"/>
        </w:trPr>
        <w:tc>
          <w:tcPr>
            <w:tcW w:w="3544" w:type="dxa"/>
          </w:tcPr>
          <w:p w:rsidR="00324476" w:rsidRPr="00E64AB3" w:rsidRDefault="00324476" w:rsidP="00E61666">
            <w:pPr>
              <w:pStyle w:val="Pa1"/>
              <w:jc w:val="center"/>
              <w:rPr>
                <w:rFonts w:asciiTheme="majorBidi" w:hAnsiTheme="majorBidi" w:cstheme="majorBidi"/>
                <w:b/>
                <w:bCs/>
              </w:rPr>
            </w:pPr>
          </w:p>
        </w:tc>
        <w:tc>
          <w:tcPr>
            <w:tcW w:w="1842" w:type="dxa"/>
          </w:tcPr>
          <w:p w:rsidR="00324476" w:rsidRPr="00E64AB3" w:rsidRDefault="00324476" w:rsidP="00E61666">
            <w:pPr>
              <w:pStyle w:val="Pa4"/>
              <w:jc w:val="center"/>
              <w:rPr>
                <w:rFonts w:asciiTheme="majorBidi" w:hAnsiTheme="majorBidi" w:cstheme="majorBidi"/>
                <w:b/>
                <w:bCs/>
              </w:rPr>
            </w:pPr>
            <w:r w:rsidRPr="00E64AB3">
              <w:rPr>
                <w:rFonts w:asciiTheme="majorBidi" w:hAnsiTheme="majorBidi" w:cstheme="majorBidi"/>
                <w:b/>
                <w:bCs/>
              </w:rPr>
              <w:t>n</w:t>
            </w:r>
          </w:p>
        </w:tc>
        <w:tc>
          <w:tcPr>
            <w:tcW w:w="1276" w:type="dxa"/>
          </w:tcPr>
          <w:p w:rsidR="00324476" w:rsidRPr="00E64AB3" w:rsidRDefault="00324476" w:rsidP="00E61666">
            <w:pPr>
              <w:pStyle w:val="Pa4"/>
              <w:jc w:val="center"/>
              <w:rPr>
                <w:rFonts w:asciiTheme="majorBidi" w:hAnsiTheme="majorBidi" w:cstheme="majorBidi"/>
                <w:b/>
                <w:bCs/>
              </w:rPr>
            </w:pPr>
            <w:r w:rsidRPr="00E64AB3">
              <w:rPr>
                <w:rFonts w:asciiTheme="majorBidi" w:hAnsiTheme="majorBidi" w:cstheme="majorBidi"/>
                <w:b/>
                <w:bCs/>
              </w:rPr>
              <w:t>%</w:t>
            </w:r>
          </w:p>
        </w:tc>
      </w:tr>
      <w:tr w:rsidR="00324476" w:rsidRPr="00E64AB3" w:rsidTr="00037ED9">
        <w:trPr>
          <w:trHeight w:val="530"/>
        </w:trPr>
        <w:tc>
          <w:tcPr>
            <w:tcW w:w="3544" w:type="dxa"/>
          </w:tcPr>
          <w:p w:rsidR="00324476" w:rsidRPr="00E64AB3" w:rsidRDefault="00324476" w:rsidP="00E61666">
            <w:pPr>
              <w:pStyle w:val="Pa1"/>
              <w:spacing w:line="240" w:lineRule="auto"/>
              <w:rPr>
                <w:rFonts w:asciiTheme="majorBidi" w:hAnsiTheme="majorBidi" w:cstheme="majorBidi"/>
                <w:b/>
                <w:bCs/>
              </w:rPr>
            </w:pPr>
            <w:r w:rsidRPr="00E64AB3">
              <w:rPr>
                <w:rFonts w:asciiTheme="majorBidi" w:hAnsiTheme="majorBidi" w:cstheme="majorBidi"/>
                <w:b/>
                <w:bCs/>
              </w:rPr>
              <w:t>No. of parasitized children</w:t>
            </w:r>
          </w:p>
        </w:tc>
        <w:tc>
          <w:tcPr>
            <w:tcW w:w="1842" w:type="dxa"/>
          </w:tcPr>
          <w:p w:rsidR="00324476" w:rsidRPr="00E64AB3" w:rsidRDefault="00324476" w:rsidP="00E61666">
            <w:pPr>
              <w:jc w:val="center"/>
              <w:rPr>
                <w:rFonts w:asciiTheme="majorBidi" w:hAnsiTheme="majorBidi" w:cstheme="majorBidi"/>
                <w:sz w:val="24"/>
                <w:szCs w:val="24"/>
              </w:rPr>
            </w:pPr>
            <w:r w:rsidRPr="00E64AB3">
              <w:rPr>
                <w:rFonts w:asciiTheme="majorBidi" w:hAnsiTheme="majorBidi" w:cstheme="majorBidi"/>
                <w:b/>
                <w:bCs/>
                <w:sz w:val="24"/>
                <w:szCs w:val="24"/>
              </w:rPr>
              <w:t>(127 /200)</w:t>
            </w:r>
          </w:p>
          <w:p w:rsidR="00324476" w:rsidRPr="00E64AB3" w:rsidRDefault="00324476" w:rsidP="00E61666">
            <w:pPr>
              <w:pStyle w:val="Pa4"/>
              <w:spacing w:line="240" w:lineRule="auto"/>
              <w:jc w:val="center"/>
              <w:rPr>
                <w:rFonts w:asciiTheme="majorBidi" w:hAnsiTheme="majorBidi" w:cstheme="majorBidi"/>
                <w:b/>
                <w:bCs/>
              </w:rPr>
            </w:pPr>
          </w:p>
        </w:tc>
        <w:tc>
          <w:tcPr>
            <w:tcW w:w="1276" w:type="dxa"/>
          </w:tcPr>
          <w:p w:rsidR="00324476" w:rsidRPr="00E64AB3" w:rsidRDefault="00324476" w:rsidP="00E61666">
            <w:pPr>
              <w:pStyle w:val="Pa4"/>
              <w:spacing w:line="240" w:lineRule="auto"/>
              <w:jc w:val="center"/>
              <w:rPr>
                <w:rFonts w:asciiTheme="majorBidi" w:hAnsiTheme="majorBidi" w:cstheme="majorBidi"/>
                <w:b/>
                <w:bCs/>
              </w:rPr>
            </w:pPr>
            <w:r w:rsidRPr="00E64AB3">
              <w:rPr>
                <w:rFonts w:asciiTheme="majorBidi" w:hAnsiTheme="majorBidi" w:cstheme="majorBidi"/>
                <w:b/>
                <w:bCs/>
              </w:rPr>
              <w:t xml:space="preserve">63.5%   </w:t>
            </w:r>
          </w:p>
        </w:tc>
      </w:tr>
      <w:tr w:rsidR="00324476" w:rsidRPr="00E64AB3" w:rsidTr="00037ED9">
        <w:trPr>
          <w:trHeight w:val="320"/>
        </w:trPr>
        <w:tc>
          <w:tcPr>
            <w:tcW w:w="3544" w:type="dxa"/>
          </w:tcPr>
          <w:p w:rsidR="00324476" w:rsidRPr="00E64AB3" w:rsidRDefault="00324476" w:rsidP="00E61666">
            <w:pPr>
              <w:pStyle w:val="Pa4"/>
              <w:rPr>
                <w:rFonts w:asciiTheme="majorBidi" w:hAnsiTheme="majorBidi" w:cstheme="majorBidi"/>
              </w:rPr>
            </w:pPr>
            <w:r w:rsidRPr="00E64AB3">
              <w:rPr>
                <w:rStyle w:val="A10"/>
                <w:rFonts w:asciiTheme="majorBidi" w:hAnsiTheme="majorBidi" w:cstheme="majorBidi"/>
                <w:b/>
                <w:bCs/>
                <w:color w:val="auto"/>
                <w:sz w:val="24"/>
                <w:szCs w:val="24"/>
              </w:rPr>
              <w:t>No. of non-parasitized children</w:t>
            </w:r>
          </w:p>
        </w:tc>
        <w:tc>
          <w:tcPr>
            <w:tcW w:w="1842" w:type="dxa"/>
          </w:tcPr>
          <w:p w:rsidR="00324476" w:rsidRPr="00E64AB3" w:rsidRDefault="00324476" w:rsidP="00E61666">
            <w:pPr>
              <w:pStyle w:val="Pa4"/>
              <w:jc w:val="center"/>
              <w:rPr>
                <w:rStyle w:val="A10"/>
                <w:rFonts w:asciiTheme="majorBidi" w:hAnsiTheme="majorBidi" w:cstheme="majorBidi"/>
                <w:b/>
                <w:bCs/>
                <w:color w:val="auto"/>
                <w:sz w:val="24"/>
                <w:szCs w:val="24"/>
              </w:rPr>
            </w:pPr>
            <w:r w:rsidRPr="00E64AB3">
              <w:rPr>
                <w:rFonts w:asciiTheme="majorBidi" w:hAnsiTheme="majorBidi" w:cstheme="majorBidi"/>
                <w:b/>
                <w:bCs/>
              </w:rPr>
              <w:t>(73/ 200)</w:t>
            </w:r>
          </w:p>
        </w:tc>
        <w:tc>
          <w:tcPr>
            <w:tcW w:w="1276" w:type="dxa"/>
          </w:tcPr>
          <w:p w:rsidR="00324476" w:rsidRPr="00E64AB3" w:rsidRDefault="00324476" w:rsidP="00E61666">
            <w:pPr>
              <w:pStyle w:val="Pa4"/>
              <w:jc w:val="center"/>
              <w:rPr>
                <w:rStyle w:val="A10"/>
                <w:rFonts w:asciiTheme="majorBidi" w:hAnsiTheme="majorBidi" w:cstheme="majorBidi"/>
                <w:b/>
                <w:bCs/>
                <w:color w:val="auto"/>
                <w:sz w:val="24"/>
                <w:szCs w:val="24"/>
              </w:rPr>
            </w:pPr>
            <w:r w:rsidRPr="00E64AB3">
              <w:rPr>
                <w:rFonts w:asciiTheme="majorBidi" w:hAnsiTheme="majorBidi" w:cstheme="majorBidi"/>
                <w:b/>
                <w:bCs/>
              </w:rPr>
              <w:t>36.5%</w:t>
            </w:r>
          </w:p>
        </w:tc>
      </w:tr>
    </w:tbl>
    <w:p w:rsidR="00324476" w:rsidRPr="00E64AB3" w:rsidRDefault="00324476" w:rsidP="00324476">
      <w:pPr>
        <w:bidi w:val="0"/>
        <w:spacing w:after="0" w:line="240" w:lineRule="auto"/>
        <w:jc w:val="both"/>
        <w:rPr>
          <w:rFonts w:asciiTheme="majorBidi" w:eastAsia="Times New Roman" w:hAnsiTheme="majorBidi" w:cstheme="majorBidi"/>
          <w:sz w:val="24"/>
          <w:szCs w:val="24"/>
        </w:rPr>
      </w:pPr>
    </w:p>
    <w:p w:rsidR="00324476" w:rsidRPr="00E64AB3" w:rsidRDefault="00324476" w:rsidP="00E61666">
      <w:pPr>
        <w:bidi w:val="0"/>
        <w:spacing w:after="0" w:line="240" w:lineRule="auto"/>
        <w:jc w:val="center"/>
        <w:rPr>
          <w:rFonts w:asciiTheme="majorBidi" w:eastAsia="Times New Roman" w:hAnsiTheme="majorBidi" w:cstheme="majorBidi"/>
          <w:sz w:val="24"/>
          <w:szCs w:val="24"/>
        </w:rPr>
      </w:pPr>
      <w:proofErr w:type="spellStart"/>
      <w:r w:rsidRPr="00E64AB3">
        <w:rPr>
          <w:rFonts w:asciiTheme="majorBidi" w:eastAsia="Times New Roman" w:hAnsiTheme="majorBidi" w:cstheme="majorBidi"/>
          <w:sz w:val="24"/>
          <w:szCs w:val="24"/>
        </w:rPr>
        <w:t>Monoparasitized</w:t>
      </w:r>
      <w:proofErr w:type="spellEnd"/>
      <w:r w:rsidRPr="00E64AB3">
        <w:rPr>
          <w:rFonts w:asciiTheme="majorBidi" w:eastAsia="Times New Roman" w:hAnsiTheme="majorBidi" w:cstheme="majorBidi"/>
          <w:sz w:val="24"/>
          <w:szCs w:val="24"/>
        </w:rPr>
        <w:t xml:space="preserve"> children constituted </w:t>
      </w:r>
      <w:r w:rsidRPr="00E61666">
        <w:rPr>
          <w:rFonts w:asciiTheme="majorBidi" w:eastAsia="Times New Roman" w:hAnsiTheme="majorBidi" w:cstheme="majorBidi"/>
          <w:b/>
          <w:bCs/>
          <w:sz w:val="24"/>
          <w:szCs w:val="24"/>
        </w:rPr>
        <w:t>80 (40%)</w:t>
      </w:r>
      <w:r w:rsidRPr="00E64AB3">
        <w:rPr>
          <w:rFonts w:asciiTheme="majorBidi" w:eastAsia="Times New Roman" w:hAnsiTheme="majorBidi" w:cstheme="majorBidi"/>
          <w:sz w:val="24"/>
          <w:szCs w:val="24"/>
        </w:rPr>
        <w:t xml:space="preserve"> of children while </w:t>
      </w:r>
      <w:r w:rsidRPr="00E61666">
        <w:rPr>
          <w:rFonts w:asciiTheme="majorBidi" w:eastAsia="Times New Roman" w:hAnsiTheme="majorBidi" w:cstheme="majorBidi"/>
          <w:b/>
          <w:bCs/>
          <w:sz w:val="24"/>
          <w:szCs w:val="24"/>
        </w:rPr>
        <w:t>(23.5%)</w:t>
      </w:r>
      <w:r w:rsidRPr="00E64AB3">
        <w:rPr>
          <w:rFonts w:asciiTheme="majorBidi" w:eastAsia="Times New Roman" w:hAnsiTheme="majorBidi" w:cstheme="majorBidi"/>
          <w:sz w:val="24"/>
          <w:szCs w:val="24"/>
        </w:rPr>
        <w:t xml:space="preserve"> were </w:t>
      </w:r>
      <w:proofErr w:type="spellStart"/>
      <w:r w:rsidRPr="00E64AB3">
        <w:rPr>
          <w:rFonts w:asciiTheme="majorBidi" w:eastAsia="Times New Roman" w:hAnsiTheme="majorBidi" w:cstheme="majorBidi"/>
          <w:sz w:val="24"/>
          <w:szCs w:val="24"/>
        </w:rPr>
        <w:t>polyparasitized</w:t>
      </w:r>
      <w:proofErr w:type="spellEnd"/>
      <w:r w:rsidRPr="00E64AB3">
        <w:rPr>
          <w:rFonts w:asciiTheme="majorBidi" w:eastAsia="Times New Roman" w:hAnsiTheme="majorBidi" w:cstheme="majorBidi"/>
          <w:sz w:val="24"/>
          <w:szCs w:val="24"/>
        </w:rPr>
        <w:t xml:space="preserve">. This is demonstrated in table </w:t>
      </w:r>
      <w:r w:rsidRPr="00E61666">
        <w:rPr>
          <w:rFonts w:asciiTheme="majorBidi" w:eastAsia="Times New Roman" w:hAnsiTheme="majorBidi" w:cstheme="majorBidi"/>
          <w:b/>
          <w:bCs/>
          <w:sz w:val="24"/>
          <w:szCs w:val="24"/>
        </w:rPr>
        <w:t>3.</w:t>
      </w:r>
    </w:p>
    <w:p w:rsidR="00E61666" w:rsidRDefault="00E61666" w:rsidP="00E61666">
      <w:pPr>
        <w:bidi w:val="0"/>
        <w:spacing w:after="0" w:line="240" w:lineRule="auto"/>
        <w:jc w:val="center"/>
        <w:rPr>
          <w:rFonts w:asciiTheme="majorBidi" w:eastAsia="Times New Roman" w:hAnsiTheme="majorBidi" w:cstheme="majorBidi"/>
          <w:b/>
          <w:bCs/>
          <w:sz w:val="28"/>
          <w:szCs w:val="28"/>
        </w:rPr>
      </w:pPr>
    </w:p>
    <w:p w:rsidR="00E61666" w:rsidRDefault="00E61666" w:rsidP="00E61666">
      <w:pPr>
        <w:bidi w:val="0"/>
        <w:spacing w:after="0" w:line="240" w:lineRule="auto"/>
        <w:jc w:val="center"/>
        <w:rPr>
          <w:rFonts w:asciiTheme="majorBidi" w:eastAsia="Times New Roman" w:hAnsiTheme="majorBidi" w:cstheme="majorBidi"/>
          <w:b/>
          <w:bCs/>
          <w:sz w:val="28"/>
          <w:szCs w:val="28"/>
        </w:rPr>
      </w:pPr>
    </w:p>
    <w:p w:rsidR="00E61666" w:rsidRDefault="00E61666" w:rsidP="00E61666">
      <w:pPr>
        <w:bidi w:val="0"/>
        <w:spacing w:after="0" w:line="240" w:lineRule="auto"/>
        <w:jc w:val="center"/>
        <w:rPr>
          <w:rFonts w:asciiTheme="majorBidi" w:eastAsia="Times New Roman" w:hAnsiTheme="majorBidi" w:cstheme="majorBidi"/>
          <w:b/>
          <w:bCs/>
          <w:sz w:val="28"/>
          <w:szCs w:val="28"/>
        </w:rPr>
      </w:pPr>
    </w:p>
    <w:p w:rsidR="00E61666" w:rsidRDefault="00E61666" w:rsidP="00E61666">
      <w:pPr>
        <w:bidi w:val="0"/>
        <w:spacing w:after="0" w:line="240" w:lineRule="auto"/>
        <w:jc w:val="center"/>
        <w:rPr>
          <w:rFonts w:asciiTheme="majorBidi" w:eastAsia="Times New Roman" w:hAnsiTheme="majorBidi" w:cstheme="majorBidi"/>
          <w:b/>
          <w:bCs/>
          <w:sz w:val="28"/>
          <w:szCs w:val="28"/>
        </w:rPr>
      </w:pPr>
    </w:p>
    <w:p w:rsidR="00E61666" w:rsidRDefault="00E61666" w:rsidP="00E61666">
      <w:pPr>
        <w:bidi w:val="0"/>
        <w:spacing w:after="0" w:line="240" w:lineRule="auto"/>
        <w:jc w:val="center"/>
        <w:rPr>
          <w:rFonts w:asciiTheme="majorBidi" w:eastAsia="Times New Roman" w:hAnsiTheme="majorBidi" w:cstheme="majorBidi"/>
          <w:b/>
          <w:bCs/>
          <w:sz w:val="28"/>
          <w:szCs w:val="28"/>
        </w:rPr>
      </w:pPr>
    </w:p>
    <w:p w:rsidR="00E61666" w:rsidRPr="003423A8" w:rsidRDefault="00E61666" w:rsidP="00E61666">
      <w:pPr>
        <w:bidi w:val="0"/>
        <w:spacing w:after="0" w:line="240" w:lineRule="auto"/>
        <w:jc w:val="center"/>
        <w:rPr>
          <w:rFonts w:asciiTheme="majorBidi" w:eastAsia="Times New Roman" w:hAnsiTheme="majorBidi" w:cstheme="majorBidi"/>
          <w:b/>
          <w:bCs/>
          <w:sz w:val="18"/>
          <w:szCs w:val="18"/>
        </w:rPr>
      </w:pPr>
    </w:p>
    <w:p w:rsidR="00E61666" w:rsidRDefault="00E61666" w:rsidP="00E61666">
      <w:pPr>
        <w:bidi w:val="0"/>
        <w:spacing w:after="0" w:line="240" w:lineRule="auto"/>
        <w:jc w:val="center"/>
        <w:rPr>
          <w:rFonts w:asciiTheme="majorBidi" w:eastAsia="Times New Roman" w:hAnsiTheme="majorBidi" w:cstheme="majorBidi"/>
          <w:b/>
          <w:bCs/>
          <w:sz w:val="28"/>
          <w:szCs w:val="28"/>
        </w:rPr>
      </w:pPr>
    </w:p>
    <w:p w:rsidR="00324476" w:rsidRPr="00E61666" w:rsidRDefault="00324476" w:rsidP="00E61666">
      <w:pPr>
        <w:bidi w:val="0"/>
        <w:spacing w:after="0" w:line="240" w:lineRule="auto"/>
        <w:jc w:val="center"/>
        <w:rPr>
          <w:rFonts w:asciiTheme="majorBidi" w:eastAsia="Times New Roman" w:hAnsiTheme="majorBidi" w:cstheme="majorBidi"/>
          <w:b/>
          <w:bCs/>
          <w:sz w:val="28"/>
          <w:szCs w:val="28"/>
        </w:rPr>
      </w:pPr>
      <w:r w:rsidRPr="00E61666">
        <w:rPr>
          <w:rFonts w:asciiTheme="majorBidi" w:eastAsia="Times New Roman" w:hAnsiTheme="majorBidi" w:cstheme="majorBidi"/>
          <w:b/>
          <w:bCs/>
          <w:sz w:val="28"/>
          <w:szCs w:val="28"/>
        </w:rPr>
        <w:t>Table 3. Types of parasitism (n=200).</w:t>
      </w:r>
    </w:p>
    <w:tbl>
      <w:tblPr>
        <w:tblStyle w:val="TableGrid"/>
        <w:tblW w:w="4803" w:type="dxa"/>
        <w:jc w:val="center"/>
        <w:tblLook w:val="05A0" w:firstRow="1" w:lastRow="0" w:firstColumn="1" w:lastColumn="1" w:noHBand="0" w:noVBand="1"/>
      </w:tblPr>
      <w:tblGrid>
        <w:gridCol w:w="2504"/>
        <w:gridCol w:w="1023"/>
        <w:gridCol w:w="1276"/>
      </w:tblGrid>
      <w:tr w:rsidR="00324476" w:rsidRPr="003A3783" w:rsidTr="003A3783">
        <w:trPr>
          <w:trHeight w:val="395"/>
          <w:jc w:val="center"/>
        </w:trPr>
        <w:tc>
          <w:tcPr>
            <w:tcW w:w="2504" w:type="dxa"/>
          </w:tcPr>
          <w:p w:rsidR="00324476" w:rsidRPr="003A3783" w:rsidRDefault="00324476" w:rsidP="00E61666">
            <w:pPr>
              <w:bidi w:val="0"/>
              <w:spacing w:line="360" w:lineRule="auto"/>
              <w:jc w:val="center"/>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Parasitism</w:t>
            </w:r>
          </w:p>
        </w:tc>
        <w:tc>
          <w:tcPr>
            <w:tcW w:w="1023" w:type="dxa"/>
          </w:tcPr>
          <w:p w:rsidR="00324476" w:rsidRPr="003A3783" w:rsidRDefault="00324476" w:rsidP="00E61666">
            <w:pPr>
              <w:bidi w:val="0"/>
              <w:spacing w:line="360" w:lineRule="auto"/>
              <w:jc w:val="center"/>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 xml:space="preserve">n </w:t>
            </w:r>
          </w:p>
        </w:tc>
        <w:tc>
          <w:tcPr>
            <w:tcW w:w="1276" w:type="dxa"/>
          </w:tcPr>
          <w:p w:rsidR="00324476" w:rsidRPr="003A3783" w:rsidRDefault="00324476" w:rsidP="00E61666">
            <w:pPr>
              <w:bidi w:val="0"/>
              <w:spacing w:line="360" w:lineRule="auto"/>
              <w:jc w:val="center"/>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w:t>
            </w:r>
          </w:p>
        </w:tc>
      </w:tr>
      <w:tr w:rsidR="00324476" w:rsidRPr="003A3783" w:rsidTr="003A3783">
        <w:trPr>
          <w:trHeight w:val="310"/>
          <w:jc w:val="center"/>
        </w:trPr>
        <w:tc>
          <w:tcPr>
            <w:tcW w:w="2504" w:type="dxa"/>
          </w:tcPr>
          <w:p w:rsidR="00324476" w:rsidRPr="003A3783" w:rsidRDefault="00324476" w:rsidP="00E61666">
            <w:pPr>
              <w:bidi w:val="0"/>
              <w:spacing w:line="360" w:lineRule="auto"/>
              <w:ind w:left="284"/>
              <w:rPr>
                <w:rFonts w:asciiTheme="majorBidi" w:hAnsiTheme="majorBidi" w:cstheme="majorBidi"/>
                <w:b/>
                <w:bCs/>
                <w:sz w:val="24"/>
                <w:szCs w:val="24"/>
                <w:highlight w:val="lightGray"/>
              </w:rPr>
            </w:pPr>
            <w:proofErr w:type="spellStart"/>
            <w:r w:rsidRPr="003A3783">
              <w:rPr>
                <w:rFonts w:asciiTheme="majorBidi" w:hAnsiTheme="majorBidi" w:cstheme="majorBidi"/>
                <w:b/>
                <w:bCs/>
                <w:sz w:val="24"/>
                <w:szCs w:val="24"/>
                <w:highlight w:val="lightGray"/>
              </w:rPr>
              <w:t>Monoparasitism</w:t>
            </w:r>
            <w:proofErr w:type="spellEnd"/>
          </w:p>
        </w:tc>
        <w:tc>
          <w:tcPr>
            <w:tcW w:w="1023" w:type="dxa"/>
          </w:tcPr>
          <w:p w:rsidR="00324476" w:rsidRPr="003A3783" w:rsidRDefault="00324476" w:rsidP="00E61666">
            <w:pPr>
              <w:bidi w:val="0"/>
              <w:spacing w:line="360" w:lineRule="auto"/>
              <w:jc w:val="center"/>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 xml:space="preserve">80 </w:t>
            </w:r>
          </w:p>
        </w:tc>
        <w:tc>
          <w:tcPr>
            <w:tcW w:w="1276" w:type="dxa"/>
          </w:tcPr>
          <w:p w:rsidR="00324476" w:rsidRPr="003A3783" w:rsidRDefault="00324476" w:rsidP="00E61666">
            <w:pPr>
              <w:bidi w:val="0"/>
              <w:spacing w:line="360" w:lineRule="auto"/>
              <w:jc w:val="center"/>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40%</w:t>
            </w:r>
          </w:p>
        </w:tc>
      </w:tr>
      <w:tr w:rsidR="00324476" w:rsidRPr="003A3783" w:rsidTr="003A3783">
        <w:trPr>
          <w:trHeight w:val="294"/>
          <w:jc w:val="center"/>
        </w:trPr>
        <w:tc>
          <w:tcPr>
            <w:tcW w:w="2504" w:type="dxa"/>
          </w:tcPr>
          <w:p w:rsidR="00324476" w:rsidRPr="003A3783" w:rsidRDefault="00324476" w:rsidP="00E61666">
            <w:pPr>
              <w:bidi w:val="0"/>
              <w:spacing w:line="360" w:lineRule="auto"/>
              <w:ind w:left="284"/>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Polyparasitism*</w:t>
            </w:r>
          </w:p>
        </w:tc>
        <w:tc>
          <w:tcPr>
            <w:tcW w:w="1023" w:type="dxa"/>
          </w:tcPr>
          <w:p w:rsidR="00324476" w:rsidRPr="003A3783" w:rsidRDefault="00324476" w:rsidP="00E61666">
            <w:pPr>
              <w:bidi w:val="0"/>
              <w:spacing w:line="360" w:lineRule="auto"/>
              <w:jc w:val="center"/>
              <w:rPr>
                <w:rFonts w:asciiTheme="majorBidi" w:hAnsiTheme="majorBidi" w:cstheme="majorBidi"/>
                <w:b/>
                <w:bCs/>
                <w:sz w:val="24"/>
                <w:szCs w:val="24"/>
                <w:highlight w:val="lightGray"/>
              </w:rPr>
            </w:pPr>
            <w:r w:rsidRPr="003A3783">
              <w:rPr>
                <w:rFonts w:asciiTheme="majorBidi" w:hAnsiTheme="majorBidi" w:cstheme="majorBidi"/>
                <w:b/>
                <w:bCs/>
                <w:sz w:val="24"/>
                <w:szCs w:val="24"/>
                <w:highlight w:val="lightGray"/>
              </w:rPr>
              <w:t xml:space="preserve">47 </w:t>
            </w:r>
          </w:p>
        </w:tc>
        <w:tc>
          <w:tcPr>
            <w:tcW w:w="1276" w:type="dxa"/>
          </w:tcPr>
          <w:p w:rsidR="00324476" w:rsidRPr="003A3783" w:rsidRDefault="00324476" w:rsidP="00E61666">
            <w:pPr>
              <w:bidi w:val="0"/>
              <w:spacing w:line="360" w:lineRule="auto"/>
              <w:jc w:val="center"/>
              <w:rPr>
                <w:rFonts w:asciiTheme="majorBidi" w:hAnsiTheme="majorBidi" w:cstheme="majorBidi"/>
                <w:b/>
                <w:bCs/>
                <w:sz w:val="24"/>
                <w:szCs w:val="24"/>
              </w:rPr>
            </w:pPr>
            <w:r w:rsidRPr="003A3783">
              <w:rPr>
                <w:rFonts w:asciiTheme="majorBidi" w:hAnsiTheme="majorBidi" w:cstheme="majorBidi"/>
                <w:b/>
                <w:bCs/>
                <w:sz w:val="24"/>
                <w:szCs w:val="24"/>
                <w:highlight w:val="lightGray"/>
              </w:rPr>
              <w:t>23.5%</w:t>
            </w:r>
          </w:p>
        </w:tc>
      </w:tr>
    </w:tbl>
    <w:p w:rsidR="00324476" w:rsidRPr="00E64AB3" w:rsidRDefault="00324476" w:rsidP="00324476">
      <w:pPr>
        <w:bidi w:val="0"/>
        <w:spacing w:after="0" w:line="240" w:lineRule="auto"/>
        <w:rPr>
          <w:rFonts w:asciiTheme="majorBidi" w:eastAsia="Times New Roman" w:hAnsiTheme="majorBidi" w:cstheme="majorBidi"/>
          <w:b/>
          <w:bCs/>
          <w:sz w:val="24"/>
          <w:szCs w:val="24"/>
        </w:rPr>
      </w:pPr>
    </w:p>
    <w:p w:rsidR="00324476" w:rsidRPr="00E64AB3" w:rsidRDefault="00324476" w:rsidP="00E61666">
      <w:pPr>
        <w:bidi w:val="0"/>
        <w:spacing w:after="0" w:line="240" w:lineRule="auto"/>
        <w:ind w:firstLine="284"/>
        <w:jc w:val="center"/>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In the current study, </w:t>
      </w:r>
      <w:r w:rsidRPr="00E61666">
        <w:rPr>
          <w:rFonts w:asciiTheme="majorBidi" w:eastAsia="Times New Roman" w:hAnsiTheme="majorBidi" w:cstheme="majorBidi"/>
          <w:b/>
          <w:bCs/>
          <w:sz w:val="24"/>
          <w:szCs w:val="24"/>
        </w:rPr>
        <w:t>(23.5%)</w:t>
      </w:r>
      <w:r w:rsidRPr="00E64AB3">
        <w:rPr>
          <w:rFonts w:asciiTheme="majorBidi" w:eastAsia="Times New Roman" w:hAnsiTheme="majorBidi" w:cstheme="majorBidi"/>
          <w:sz w:val="24"/>
          <w:szCs w:val="24"/>
        </w:rPr>
        <w:t xml:space="preserve"> of the studied children were </w:t>
      </w:r>
      <w:proofErr w:type="spellStart"/>
      <w:r w:rsidRPr="00E64AB3">
        <w:rPr>
          <w:rFonts w:asciiTheme="majorBidi" w:eastAsia="Times New Roman" w:hAnsiTheme="majorBidi" w:cstheme="majorBidi"/>
          <w:sz w:val="24"/>
          <w:szCs w:val="24"/>
        </w:rPr>
        <w:t>polyparasitized</w:t>
      </w:r>
      <w:proofErr w:type="spellEnd"/>
      <w:r w:rsidRPr="00E64AB3">
        <w:rPr>
          <w:rFonts w:asciiTheme="majorBidi" w:eastAsia="Times New Roman" w:hAnsiTheme="majorBidi" w:cstheme="majorBidi"/>
          <w:sz w:val="24"/>
          <w:szCs w:val="24"/>
        </w:rPr>
        <w:t>. Out of them</w:t>
      </w:r>
      <w:r w:rsidRPr="00E61666">
        <w:rPr>
          <w:rFonts w:asciiTheme="majorBidi" w:eastAsia="Times New Roman" w:hAnsiTheme="majorBidi" w:cstheme="majorBidi"/>
          <w:b/>
          <w:bCs/>
          <w:sz w:val="24"/>
          <w:szCs w:val="24"/>
        </w:rPr>
        <w:t>, (17.5%)</w:t>
      </w:r>
      <w:r w:rsidRPr="00E64AB3">
        <w:rPr>
          <w:rFonts w:asciiTheme="majorBidi" w:eastAsia="Times New Roman" w:hAnsiTheme="majorBidi" w:cstheme="majorBidi"/>
          <w:sz w:val="24"/>
          <w:szCs w:val="24"/>
        </w:rPr>
        <w:t xml:space="preserve"> had pure protozoal co-infections and </w:t>
      </w:r>
      <w:r w:rsidRPr="00E61666">
        <w:rPr>
          <w:rFonts w:asciiTheme="majorBidi" w:eastAsia="Times New Roman" w:hAnsiTheme="majorBidi" w:cstheme="majorBidi"/>
          <w:b/>
          <w:bCs/>
          <w:sz w:val="24"/>
          <w:szCs w:val="24"/>
        </w:rPr>
        <w:t xml:space="preserve">(6%) </w:t>
      </w:r>
      <w:r w:rsidRPr="00E64AB3">
        <w:rPr>
          <w:rFonts w:asciiTheme="majorBidi" w:eastAsia="Times New Roman" w:hAnsiTheme="majorBidi" w:cstheme="majorBidi"/>
          <w:sz w:val="24"/>
          <w:szCs w:val="24"/>
        </w:rPr>
        <w:t>were parasitized by protozoa and helminths simultaneously.</w:t>
      </w:r>
    </w:p>
    <w:p w:rsidR="00324476" w:rsidRDefault="00324476" w:rsidP="00E61666">
      <w:pPr>
        <w:bidi w:val="0"/>
        <w:spacing w:after="0" w:line="240" w:lineRule="auto"/>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 xml:space="preserve">Table 4. Frequencies of protozoan and helminthic </w:t>
      </w:r>
      <w:proofErr w:type="spellStart"/>
      <w:r w:rsidRPr="00E64AB3">
        <w:rPr>
          <w:rFonts w:asciiTheme="majorBidi" w:eastAsia="Times New Roman" w:hAnsiTheme="majorBidi" w:cstheme="majorBidi"/>
          <w:b/>
          <w:bCs/>
          <w:sz w:val="24"/>
          <w:szCs w:val="24"/>
        </w:rPr>
        <w:t>parasitisms</w:t>
      </w:r>
      <w:proofErr w:type="spellEnd"/>
      <w:r w:rsidRPr="00E64AB3">
        <w:rPr>
          <w:rFonts w:asciiTheme="majorBidi" w:eastAsia="Times New Roman" w:hAnsiTheme="majorBidi" w:cstheme="majorBidi"/>
          <w:b/>
          <w:bCs/>
          <w:sz w:val="24"/>
          <w:szCs w:val="24"/>
        </w:rPr>
        <w:t xml:space="preserve"> (n=200).</w:t>
      </w:r>
    </w:p>
    <w:p w:rsidR="00E61666" w:rsidRPr="00E64AB3" w:rsidRDefault="00E61666" w:rsidP="00E61666">
      <w:pPr>
        <w:bidi w:val="0"/>
        <w:spacing w:after="0" w:line="240" w:lineRule="auto"/>
        <w:rPr>
          <w:rFonts w:asciiTheme="majorBidi" w:eastAsia="Times New Roman" w:hAnsiTheme="majorBidi" w:cstheme="majorBidi"/>
          <w:b/>
          <w:bCs/>
          <w:sz w:val="24"/>
          <w:szCs w:val="24"/>
        </w:rPr>
      </w:pPr>
    </w:p>
    <w:tbl>
      <w:tblPr>
        <w:tblStyle w:val="TableGrid"/>
        <w:tblW w:w="5670" w:type="dxa"/>
        <w:jc w:val="center"/>
        <w:tblLook w:val="05A0" w:firstRow="1" w:lastRow="0" w:firstColumn="1" w:lastColumn="1" w:noHBand="0" w:noVBand="1"/>
      </w:tblPr>
      <w:tblGrid>
        <w:gridCol w:w="3501"/>
        <w:gridCol w:w="2169"/>
      </w:tblGrid>
      <w:tr w:rsidR="00324476" w:rsidRPr="00E61666" w:rsidTr="00E61666">
        <w:trPr>
          <w:trHeight w:val="346"/>
          <w:jc w:val="center"/>
        </w:trPr>
        <w:tc>
          <w:tcPr>
            <w:tcW w:w="3501" w:type="dxa"/>
          </w:tcPr>
          <w:p w:rsidR="00324476" w:rsidRPr="00E61666" w:rsidRDefault="00324476" w:rsidP="00E61666">
            <w:pPr>
              <w:bidi w:val="0"/>
              <w:spacing w:line="360" w:lineRule="auto"/>
              <w:jc w:val="center"/>
              <w:rPr>
                <w:rFonts w:asciiTheme="majorBidi" w:hAnsiTheme="majorBidi" w:cstheme="majorBidi"/>
                <w:b/>
                <w:bCs/>
                <w:sz w:val="24"/>
                <w:szCs w:val="24"/>
              </w:rPr>
            </w:pPr>
          </w:p>
        </w:tc>
        <w:tc>
          <w:tcPr>
            <w:tcW w:w="2169" w:type="dxa"/>
          </w:tcPr>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n (%)</w:t>
            </w:r>
          </w:p>
        </w:tc>
      </w:tr>
      <w:tr w:rsidR="00324476" w:rsidRPr="00E61666" w:rsidTr="00E61666">
        <w:trPr>
          <w:trHeight w:val="1263"/>
          <w:jc w:val="center"/>
        </w:trPr>
        <w:tc>
          <w:tcPr>
            <w:tcW w:w="3501" w:type="dxa"/>
          </w:tcPr>
          <w:p w:rsidR="00324476" w:rsidRPr="00E61666" w:rsidRDefault="00324476" w:rsidP="00E61666">
            <w:pPr>
              <w:bidi w:val="0"/>
              <w:spacing w:line="360" w:lineRule="auto"/>
              <w:rPr>
                <w:rFonts w:asciiTheme="majorBidi" w:hAnsiTheme="majorBidi" w:cstheme="majorBidi"/>
                <w:b/>
                <w:bCs/>
                <w:sz w:val="24"/>
                <w:szCs w:val="24"/>
              </w:rPr>
            </w:pPr>
            <w:proofErr w:type="spellStart"/>
            <w:r w:rsidRPr="00E61666">
              <w:rPr>
                <w:rFonts w:asciiTheme="majorBidi" w:hAnsiTheme="majorBidi" w:cstheme="majorBidi"/>
                <w:b/>
                <w:bCs/>
                <w:sz w:val="24"/>
                <w:szCs w:val="24"/>
              </w:rPr>
              <w:t>Monoparasitism</w:t>
            </w:r>
            <w:proofErr w:type="spellEnd"/>
          </w:p>
          <w:p w:rsidR="00324476" w:rsidRPr="00E61666" w:rsidRDefault="00324476" w:rsidP="00E61666">
            <w:pPr>
              <w:bidi w:val="0"/>
              <w:spacing w:line="360" w:lineRule="auto"/>
              <w:ind w:left="567"/>
              <w:rPr>
                <w:rFonts w:asciiTheme="majorBidi" w:hAnsiTheme="majorBidi" w:cstheme="majorBidi"/>
                <w:b/>
                <w:bCs/>
                <w:sz w:val="24"/>
                <w:szCs w:val="24"/>
              </w:rPr>
            </w:pPr>
            <w:r w:rsidRPr="00E61666">
              <w:rPr>
                <w:rFonts w:asciiTheme="majorBidi" w:hAnsiTheme="majorBidi" w:cstheme="majorBidi"/>
                <w:b/>
                <w:bCs/>
                <w:sz w:val="24"/>
                <w:szCs w:val="24"/>
              </w:rPr>
              <w:t>Helminths</w:t>
            </w:r>
          </w:p>
          <w:p w:rsidR="00324476" w:rsidRPr="00E61666" w:rsidRDefault="00324476" w:rsidP="00E61666">
            <w:pPr>
              <w:bidi w:val="0"/>
              <w:spacing w:line="360" w:lineRule="auto"/>
              <w:ind w:left="567"/>
              <w:rPr>
                <w:rFonts w:asciiTheme="majorBidi" w:hAnsiTheme="majorBidi" w:cstheme="majorBidi"/>
                <w:b/>
                <w:bCs/>
                <w:sz w:val="24"/>
                <w:szCs w:val="24"/>
              </w:rPr>
            </w:pPr>
            <w:r w:rsidRPr="00E61666">
              <w:rPr>
                <w:rFonts w:asciiTheme="majorBidi" w:hAnsiTheme="majorBidi" w:cstheme="majorBidi"/>
                <w:b/>
                <w:bCs/>
                <w:sz w:val="24"/>
                <w:szCs w:val="24"/>
              </w:rPr>
              <w:t xml:space="preserve">Protozoa             </w:t>
            </w:r>
          </w:p>
        </w:tc>
        <w:tc>
          <w:tcPr>
            <w:tcW w:w="2169" w:type="dxa"/>
          </w:tcPr>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80(40)</w:t>
            </w:r>
          </w:p>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8 (4)</w:t>
            </w:r>
          </w:p>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72 (36)</w:t>
            </w:r>
          </w:p>
        </w:tc>
      </w:tr>
      <w:tr w:rsidR="00324476" w:rsidRPr="00E61666" w:rsidTr="00E61666">
        <w:trPr>
          <w:trHeight w:val="1303"/>
          <w:jc w:val="center"/>
        </w:trPr>
        <w:tc>
          <w:tcPr>
            <w:tcW w:w="3501" w:type="dxa"/>
          </w:tcPr>
          <w:p w:rsidR="00324476" w:rsidRPr="00E61666" w:rsidRDefault="00324476" w:rsidP="00E61666">
            <w:pPr>
              <w:bidi w:val="0"/>
              <w:spacing w:line="360" w:lineRule="auto"/>
              <w:rPr>
                <w:rFonts w:asciiTheme="majorBidi" w:hAnsiTheme="majorBidi" w:cstheme="majorBidi"/>
                <w:b/>
                <w:bCs/>
                <w:sz w:val="24"/>
                <w:szCs w:val="24"/>
              </w:rPr>
            </w:pPr>
            <w:r w:rsidRPr="00E61666">
              <w:rPr>
                <w:rFonts w:asciiTheme="majorBidi" w:hAnsiTheme="majorBidi" w:cstheme="majorBidi"/>
                <w:b/>
                <w:bCs/>
                <w:sz w:val="24"/>
                <w:szCs w:val="24"/>
              </w:rPr>
              <w:t>Polyparasitism</w:t>
            </w:r>
          </w:p>
          <w:p w:rsidR="00324476" w:rsidRPr="00E61666" w:rsidRDefault="00324476" w:rsidP="00E61666">
            <w:pPr>
              <w:bidi w:val="0"/>
              <w:spacing w:line="360" w:lineRule="auto"/>
              <w:ind w:left="567"/>
              <w:rPr>
                <w:rFonts w:asciiTheme="majorBidi" w:hAnsiTheme="majorBidi" w:cstheme="majorBidi"/>
                <w:b/>
                <w:bCs/>
                <w:sz w:val="24"/>
                <w:szCs w:val="24"/>
              </w:rPr>
            </w:pPr>
            <w:r w:rsidRPr="00E61666">
              <w:rPr>
                <w:rFonts w:asciiTheme="majorBidi" w:hAnsiTheme="majorBidi" w:cstheme="majorBidi"/>
                <w:b/>
                <w:bCs/>
                <w:sz w:val="24"/>
                <w:szCs w:val="24"/>
              </w:rPr>
              <w:t>Helminths+ Protozoa</w:t>
            </w:r>
          </w:p>
          <w:p w:rsidR="00324476" w:rsidRPr="00E61666" w:rsidRDefault="00324476" w:rsidP="00E61666">
            <w:pPr>
              <w:bidi w:val="0"/>
              <w:spacing w:line="360" w:lineRule="auto"/>
              <w:ind w:left="567"/>
              <w:rPr>
                <w:rFonts w:asciiTheme="majorBidi" w:hAnsiTheme="majorBidi" w:cstheme="majorBidi"/>
                <w:b/>
                <w:bCs/>
                <w:sz w:val="24"/>
                <w:szCs w:val="24"/>
              </w:rPr>
            </w:pPr>
            <w:r w:rsidRPr="00E61666">
              <w:rPr>
                <w:rFonts w:asciiTheme="majorBidi" w:hAnsiTheme="majorBidi" w:cstheme="majorBidi"/>
                <w:b/>
                <w:bCs/>
                <w:sz w:val="24"/>
                <w:szCs w:val="24"/>
              </w:rPr>
              <w:t>Protozoa + Protozoa</w:t>
            </w:r>
          </w:p>
        </w:tc>
        <w:tc>
          <w:tcPr>
            <w:tcW w:w="2169" w:type="dxa"/>
          </w:tcPr>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47 (23.5)</w:t>
            </w:r>
          </w:p>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12 (6)</w:t>
            </w:r>
          </w:p>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35 (17.5)</w:t>
            </w:r>
          </w:p>
        </w:tc>
      </w:tr>
      <w:tr w:rsidR="00324476" w:rsidRPr="00E61666" w:rsidTr="00E61666">
        <w:trPr>
          <w:trHeight w:val="351"/>
          <w:jc w:val="center"/>
        </w:trPr>
        <w:tc>
          <w:tcPr>
            <w:tcW w:w="3501" w:type="dxa"/>
          </w:tcPr>
          <w:p w:rsidR="00324476" w:rsidRPr="00E61666" w:rsidRDefault="00324476" w:rsidP="00E61666">
            <w:pPr>
              <w:bidi w:val="0"/>
              <w:spacing w:line="360" w:lineRule="auto"/>
              <w:rPr>
                <w:rFonts w:asciiTheme="majorBidi" w:hAnsiTheme="majorBidi" w:cstheme="majorBidi"/>
                <w:b/>
                <w:bCs/>
                <w:sz w:val="24"/>
                <w:szCs w:val="24"/>
              </w:rPr>
            </w:pPr>
            <w:r w:rsidRPr="00E61666">
              <w:rPr>
                <w:rFonts w:asciiTheme="majorBidi" w:hAnsiTheme="majorBidi" w:cstheme="majorBidi"/>
                <w:b/>
                <w:bCs/>
                <w:sz w:val="24"/>
                <w:szCs w:val="24"/>
              </w:rPr>
              <w:t>No parasitism (n= 73)</w:t>
            </w:r>
          </w:p>
        </w:tc>
        <w:tc>
          <w:tcPr>
            <w:tcW w:w="2169" w:type="dxa"/>
          </w:tcPr>
          <w:p w:rsidR="00324476" w:rsidRPr="00E61666" w:rsidRDefault="00324476" w:rsidP="00E61666">
            <w:pPr>
              <w:bidi w:val="0"/>
              <w:spacing w:line="360" w:lineRule="auto"/>
              <w:jc w:val="center"/>
              <w:rPr>
                <w:rFonts w:asciiTheme="majorBidi" w:hAnsiTheme="majorBidi" w:cstheme="majorBidi"/>
                <w:b/>
                <w:bCs/>
                <w:sz w:val="24"/>
                <w:szCs w:val="24"/>
              </w:rPr>
            </w:pPr>
            <w:r w:rsidRPr="00E61666">
              <w:rPr>
                <w:rFonts w:asciiTheme="majorBidi" w:hAnsiTheme="majorBidi" w:cstheme="majorBidi"/>
                <w:b/>
                <w:bCs/>
                <w:sz w:val="24"/>
                <w:szCs w:val="24"/>
              </w:rPr>
              <w:t>73 (36.5)</w:t>
            </w:r>
          </w:p>
        </w:tc>
      </w:tr>
    </w:tbl>
    <w:p w:rsidR="00324476" w:rsidRPr="00E64AB3" w:rsidRDefault="00324476" w:rsidP="00324476">
      <w:pPr>
        <w:bidi w:val="0"/>
        <w:spacing w:after="0" w:line="240" w:lineRule="auto"/>
        <w:jc w:val="both"/>
        <w:rPr>
          <w:rFonts w:asciiTheme="majorBidi" w:eastAsia="Times New Roman" w:hAnsiTheme="majorBidi" w:cstheme="majorBidi"/>
          <w:sz w:val="24"/>
          <w:szCs w:val="24"/>
        </w:rPr>
      </w:pPr>
    </w:p>
    <w:p w:rsidR="00324476" w:rsidRPr="00E64AB3" w:rsidRDefault="00324476" w:rsidP="00D74CF5">
      <w:pPr>
        <w:bidi w:val="0"/>
        <w:spacing w:after="0" w:line="240" w:lineRule="auto"/>
        <w:ind w:firstLine="284"/>
        <w:jc w:val="center"/>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prevalence of infections with pathogenic protozoa is shown in table </w:t>
      </w:r>
      <w:r w:rsidRPr="00E61666">
        <w:rPr>
          <w:rFonts w:asciiTheme="majorBidi" w:eastAsia="Times New Roman" w:hAnsiTheme="majorBidi" w:cstheme="majorBidi"/>
          <w:b/>
          <w:bCs/>
          <w:sz w:val="24"/>
          <w:szCs w:val="24"/>
        </w:rPr>
        <w:t>5</w:t>
      </w:r>
      <w:r w:rsidRPr="00E64AB3">
        <w:rPr>
          <w:rFonts w:asciiTheme="majorBidi" w:eastAsia="Times New Roman" w:hAnsiTheme="majorBidi" w:cstheme="majorBidi"/>
          <w:sz w:val="24"/>
          <w:szCs w:val="24"/>
        </w:rPr>
        <w:t xml:space="preserve">. </w:t>
      </w:r>
      <w:r w:rsidRPr="00E64AB3">
        <w:rPr>
          <w:rFonts w:asciiTheme="majorBidi" w:eastAsia="Times New Roman" w:hAnsiTheme="majorBidi" w:cstheme="majorBidi"/>
          <w:i/>
          <w:iCs/>
          <w:sz w:val="24"/>
          <w:szCs w:val="24"/>
        </w:rPr>
        <w:t>Cryptosporidium</w:t>
      </w:r>
      <w:r w:rsidRPr="00E64AB3">
        <w:rPr>
          <w:rFonts w:asciiTheme="majorBidi" w:eastAsia="Times New Roman" w:hAnsiTheme="majorBidi" w:cstheme="majorBidi"/>
          <w:sz w:val="24"/>
          <w:szCs w:val="24"/>
        </w:rPr>
        <w:t xml:space="preserve"> was the most common pathogenic protozoan with a prevalence of  </w:t>
      </w:r>
      <w:r w:rsidRPr="00E61666">
        <w:rPr>
          <w:rFonts w:asciiTheme="majorBidi" w:eastAsia="Times New Roman" w:hAnsiTheme="majorBidi" w:cstheme="majorBidi"/>
          <w:b/>
          <w:bCs/>
          <w:sz w:val="24"/>
          <w:szCs w:val="24"/>
        </w:rPr>
        <w:t>68(34%)</w:t>
      </w:r>
      <w:r w:rsidRPr="00E64AB3">
        <w:rPr>
          <w:rFonts w:asciiTheme="majorBidi" w:eastAsia="Times New Roman" w:hAnsiTheme="majorBidi" w:cstheme="majorBidi"/>
          <w:sz w:val="24"/>
          <w:szCs w:val="24"/>
        </w:rPr>
        <w:t xml:space="preserve"> followed by </w:t>
      </w:r>
      <w:r w:rsidRPr="00E61666">
        <w:rPr>
          <w:rFonts w:asciiTheme="majorBidi" w:eastAsia="Times New Roman" w:hAnsiTheme="majorBidi" w:cstheme="majorBidi"/>
          <w:b/>
          <w:bCs/>
          <w:i/>
          <w:iCs/>
          <w:sz w:val="24"/>
          <w:szCs w:val="24"/>
        </w:rPr>
        <w:t>G</w:t>
      </w:r>
      <w:r w:rsidRPr="00E64AB3">
        <w:rPr>
          <w:rFonts w:asciiTheme="majorBidi" w:eastAsia="Times New Roman" w:hAnsiTheme="majorBidi" w:cstheme="majorBidi"/>
          <w:i/>
          <w:iCs/>
          <w:sz w:val="24"/>
          <w:szCs w:val="24"/>
        </w:rPr>
        <w:t>. intestinalis</w:t>
      </w:r>
      <w:r w:rsidRPr="00E61666">
        <w:rPr>
          <w:rFonts w:asciiTheme="majorBidi" w:eastAsia="Times New Roman" w:hAnsiTheme="majorBidi" w:cstheme="majorBidi"/>
          <w:b/>
          <w:bCs/>
          <w:sz w:val="24"/>
          <w:szCs w:val="24"/>
        </w:rPr>
        <w:t>(14.5%),</w:t>
      </w:r>
      <w:r w:rsidRPr="00E64AB3">
        <w:rPr>
          <w:rFonts w:asciiTheme="majorBidi" w:eastAsia="Times New Roman" w:hAnsiTheme="majorBidi" w:cstheme="majorBidi"/>
          <w:i/>
          <w:iCs/>
          <w:sz w:val="24"/>
          <w:szCs w:val="24"/>
        </w:rPr>
        <w:t xml:space="preserve"> </w:t>
      </w:r>
      <w:r w:rsidRPr="00E61666">
        <w:rPr>
          <w:rFonts w:asciiTheme="majorBidi" w:eastAsia="Times New Roman" w:hAnsiTheme="majorBidi" w:cstheme="majorBidi"/>
          <w:b/>
          <w:bCs/>
          <w:i/>
          <w:iCs/>
          <w:sz w:val="24"/>
          <w:szCs w:val="24"/>
        </w:rPr>
        <w:t>E</w:t>
      </w:r>
      <w:r w:rsidRPr="00E64AB3">
        <w:rPr>
          <w:rFonts w:asciiTheme="majorBidi" w:eastAsia="Times New Roman" w:hAnsiTheme="majorBidi" w:cstheme="majorBidi"/>
          <w:i/>
          <w:iCs/>
          <w:sz w:val="24"/>
          <w:szCs w:val="24"/>
        </w:rPr>
        <w:t>. histolytica</w:t>
      </w:r>
      <w:r w:rsidRPr="00E64AB3">
        <w:rPr>
          <w:rFonts w:asciiTheme="majorBidi" w:eastAsia="Times New Roman" w:hAnsiTheme="majorBidi" w:cstheme="majorBidi"/>
          <w:sz w:val="24"/>
          <w:szCs w:val="24"/>
        </w:rPr>
        <w:t xml:space="preserve">/ </w:t>
      </w:r>
      <w:proofErr w:type="spellStart"/>
      <w:r w:rsidRPr="00E64AB3">
        <w:rPr>
          <w:rFonts w:asciiTheme="majorBidi" w:eastAsia="Times New Roman" w:hAnsiTheme="majorBidi" w:cstheme="majorBidi"/>
          <w:i/>
          <w:iCs/>
          <w:sz w:val="24"/>
          <w:szCs w:val="24"/>
        </w:rPr>
        <w:t>dispar</w:t>
      </w:r>
      <w:proofErr w:type="spellEnd"/>
      <w:r w:rsidRPr="00E61666">
        <w:rPr>
          <w:rFonts w:asciiTheme="majorBidi" w:eastAsia="Times New Roman" w:hAnsiTheme="majorBidi" w:cstheme="majorBidi"/>
          <w:b/>
          <w:bCs/>
          <w:sz w:val="24"/>
          <w:szCs w:val="24"/>
        </w:rPr>
        <w:t>(13%),</w:t>
      </w:r>
      <w:r w:rsidRPr="00E64AB3">
        <w:rPr>
          <w:rFonts w:asciiTheme="majorBidi" w:eastAsia="Times New Roman" w:hAnsiTheme="majorBidi" w:cstheme="majorBidi"/>
          <w:sz w:val="24"/>
          <w:szCs w:val="24"/>
        </w:rPr>
        <w:t xml:space="preserve"> </w:t>
      </w:r>
      <w:proofErr w:type="spellStart"/>
      <w:r w:rsidRPr="00E64AB3">
        <w:rPr>
          <w:rFonts w:asciiTheme="majorBidi" w:eastAsia="Times New Roman" w:hAnsiTheme="majorBidi" w:cstheme="majorBidi"/>
          <w:i/>
          <w:iCs/>
          <w:sz w:val="24"/>
          <w:szCs w:val="24"/>
        </w:rPr>
        <w:t>Blastocystis</w:t>
      </w:r>
      <w:proofErr w:type="spellEnd"/>
      <w:r w:rsidRPr="00E64AB3">
        <w:rPr>
          <w:rFonts w:asciiTheme="majorBidi" w:eastAsia="Times New Roman" w:hAnsiTheme="majorBidi" w:cstheme="majorBidi"/>
          <w:sz w:val="24"/>
          <w:szCs w:val="24"/>
        </w:rPr>
        <w:t xml:space="preserve"> </w:t>
      </w:r>
      <w:r w:rsidRPr="00E61666">
        <w:rPr>
          <w:rFonts w:asciiTheme="majorBidi" w:eastAsia="Times New Roman" w:hAnsiTheme="majorBidi" w:cstheme="majorBidi"/>
          <w:b/>
          <w:bCs/>
          <w:sz w:val="24"/>
          <w:szCs w:val="24"/>
        </w:rPr>
        <w:t>(10.5%)</w:t>
      </w:r>
      <w:r w:rsidRPr="00E64AB3">
        <w:rPr>
          <w:rFonts w:asciiTheme="majorBidi" w:eastAsia="Times New Roman" w:hAnsiTheme="majorBidi" w:cstheme="majorBidi"/>
          <w:sz w:val="24"/>
          <w:szCs w:val="24"/>
        </w:rPr>
        <w:t xml:space="preserve"> and</w:t>
      </w:r>
      <w:r w:rsidRPr="00E61666">
        <w:rPr>
          <w:rFonts w:asciiTheme="majorBidi" w:eastAsia="Times New Roman" w:hAnsiTheme="majorBidi" w:cstheme="majorBidi"/>
          <w:b/>
          <w:bCs/>
          <w:sz w:val="24"/>
          <w:szCs w:val="24"/>
        </w:rPr>
        <w:t xml:space="preserve"> </w:t>
      </w:r>
      <w:r w:rsidRPr="00E61666">
        <w:rPr>
          <w:rFonts w:asciiTheme="majorBidi" w:eastAsia="Times New Roman" w:hAnsiTheme="majorBidi" w:cstheme="majorBidi"/>
          <w:b/>
          <w:bCs/>
          <w:i/>
          <w:iCs/>
          <w:sz w:val="24"/>
          <w:szCs w:val="24"/>
        </w:rPr>
        <w:t>C</w:t>
      </w:r>
      <w:r w:rsidRPr="00E64AB3">
        <w:rPr>
          <w:rFonts w:asciiTheme="majorBidi" w:eastAsia="Times New Roman" w:hAnsiTheme="majorBidi" w:cstheme="majorBidi"/>
          <w:i/>
          <w:iCs/>
          <w:sz w:val="24"/>
          <w:szCs w:val="24"/>
        </w:rPr>
        <w:t xml:space="preserve">. </w:t>
      </w:r>
      <w:proofErr w:type="spellStart"/>
      <w:r w:rsidRPr="00E64AB3">
        <w:rPr>
          <w:rFonts w:asciiTheme="majorBidi" w:eastAsia="Times New Roman" w:hAnsiTheme="majorBidi" w:cstheme="majorBidi"/>
          <w:i/>
          <w:iCs/>
          <w:sz w:val="24"/>
          <w:szCs w:val="24"/>
        </w:rPr>
        <w:t>cayetanensis</w:t>
      </w:r>
      <w:proofErr w:type="spellEnd"/>
      <w:r w:rsidRPr="00E64AB3">
        <w:rPr>
          <w:rFonts w:asciiTheme="majorBidi" w:eastAsia="Times New Roman" w:hAnsiTheme="majorBidi" w:cstheme="majorBidi"/>
          <w:sz w:val="24"/>
          <w:szCs w:val="24"/>
        </w:rPr>
        <w:t xml:space="preserve"> </w:t>
      </w:r>
      <w:r w:rsidRPr="00E61666">
        <w:rPr>
          <w:rFonts w:asciiTheme="majorBidi" w:eastAsia="Times New Roman" w:hAnsiTheme="majorBidi" w:cstheme="majorBidi"/>
          <w:b/>
          <w:bCs/>
          <w:sz w:val="24"/>
          <w:szCs w:val="24"/>
        </w:rPr>
        <w:t>(6.5%)</w:t>
      </w:r>
      <w:r w:rsidRPr="00E64AB3">
        <w:rPr>
          <w:rFonts w:asciiTheme="majorBidi" w:eastAsia="Times New Roman" w:hAnsiTheme="majorBidi" w:cstheme="majorBidi"/>
          <w:sz w:val="24"/>
          <w:szCs w:val="24"/>
        </w:rPr>
        <w:t xml:space="preserve">  based on microscopy.</w:t>
      </w: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Default="00E61666" w:rsidP="00E61666">
      <w:pPr>
        <w:spacing w:after="0" w:line="240" w:lineRule="auto"/>
        <w:jc w:val="center"/>
        <w:rPr>
          <w:rFonts w:asciiTheme="majorBidi" w:hAnsiTheme="majorBidi" w:cstheme="majorBidi"/>
          <w:b/>
          <w:bCs/>
          <w:sz w:val="28"/>
          <w:szCs w:val="28"/>
        </w:rPr>
      </w:pPr>
    </w:p>
    <w:p w:rsidR="00E61666" w:rsidRPr="003423A8" w:rsidRDefault="00E61666" w:rsidP="00E61666">
      <w:pPr>
        <w:spacing w:after="0" w:line="240" w:lineRule="auto"/>
        <w:jc w:val="center"/>
        <w:rPr>
          <w:rFonts w:asciiTheme="majorBidi" w:hAnsiTheme="majorBidi" w:cstheme="majorBidi"/>
          <w:b/>
          <w:bCs/>
          <w:sz w:val="12"/>
          <w:szCs w:val="12"/>
          <w:lang w:bidi="ar-EG"/>
        </w:rPr>
      </w:pPr>
    </w:p>
    <w:p w:rsidR="00324476" w:rsidRDefault="00324476" w:rsidP="00E61666">
      <w:pPr>
        <w:spacing w:after="0" w:line="240" w:lineRule="auto"/>
        <w:jc w:val="center"/>
        <w:rPr>
          <w:rFonts w:asciiTheme="majorBidi" w:hAnsiTheme="majorBidi" w:cstheme="majorBidi"/>
          <w:b/>
          <w:bCs/>
          <w:sz w:val="28"/>
          <w:szCs w:val="28"/>
        </w:rPr>
      </w:pPr>
      <w:r w:rsidRPr="00E61666">
        <w:rPr>
          <w:rFonts w:asciiTheme="majorBidi" w:hAnsiTheme="majorBidi" w:cstheme="majorBidi"/>
          <w:b/>
          <w:bCs/>
          <w:sz w:val="28"/>
          <w:szCs w:val="28"/>
        </w:rPr>
        <w:t>Table 5.Parasite frequencies and percentages in descending manner.</w:t>
      </w:r>
    </w:p>
    <w:p w:rsidR="00E61666" w:rsidRPr="00E61666" w:rsidRDefault="00E61666" w:rsidP="00E61666">
      <w:pPr>
        <w:spacing w:after="0" w:line="240" w:lineRule="auto"/>
        <w:jc w:val="center"/>
        <w:rPr>
          <w:rFonts w:asciiTheme="majorBidi" w:hAnsiTheme="majorBidi" w:cstheme="majorBidi"/>
          <w:b/>
          <w:bCs/>
          <w:sz w:val="28"/>
          <w:szCs w:val="28"/>
        </w:rPr>
      </w:pPr>
    </w:p>
    <w:tbl>
      <w:tblPr>
        <w:tblStyle w:val="TableGrid"/>
        <w:tblW w:w="7621" w:type="dxa"/>
        <w:jc w:val="center"/>
        <w:tblLook w:val="0420" w:firstRow="1" w:lastRow="0" w:firstColumn="0" w:lastColumn="0" w:noHBand="0" w:noVBand="1"/>
      </w:tblPr>
      <w:tblGrid>
        <w:gridCol w:w="3936"/>
        <w:gridCol w:w="3685"/>
      </w:tblGrid>
      <w:tr w:rsidR="00324476" w:rsidRPr="00E64AB3" w:rsidTr="003A3783">
        <w:trPr>
          <w:trHeight w:val="331"/>
          <w:jc w:val="center"/>
        </w:trPr>
        <w:tc>
          <w:tcPr>
            <w:tcW w:w="3936" w:type="dxa"/>
          </w:tcPr>
          <w:p w:rsidR="00324476" w:rsidRPr="00E64AB3" w:rsidRDefault="00324476" w:rsidP="00E61666">
            <w:pPr>
              <w:bidi w:val="0"/>
              <w:spacing w:line="360" w:lineRule="auto"/>
              <w:jc w:val="center"/>
              <w:rPr>
                <w:rFonts w:asciiTheme="majorBidi" w:hAnsiTheme="majorBidi" w:cstheme="majorBidi"/>
                <w:sz w:val="24"/>
                <w:szCs w:val="24"/>
              </w:rPr>
            </w:pPr>
          </w:p>
        </w:tc>
        <w:tc>
          <w:tcPr>
            <w:tcW w:w="3685" w:type="dxa"/>
          </w:tcPr>
          <w:p w:rsidR="00324476" w:rsidRPr="00E64AB3" w:rsidRDefault="00324476" w:rsidP="00E61666">
            <w:pPr>
              <w:bidi w:val="0"/>
              <w:spacing w:line="360" w:lineRule="auto"/>
              <w:jc w:val="center"/>
              <w:rPr>
                <w:rFonts w:asciiTheme="majorBidi" w:hAnsiTheme="majorBidi" w:cstheme="majorBidi"/>
                <w:sz w:val="24"/>
                <w:szCs w:val="24"/>
              </w:rPr>
            </w:pPr>
            <w:r w:rsidRPr="00E64AB3">
              <w:rPr>
                <w:rFonts w:asciiTheme="majorBidi" w:hAnsiTheme="majorBidi" w:cstheme="majorBidi"/>
                <w:sz w:val="24"/>
                <w:szCs w:val="24"/>
              </w:rPr>
              <w:t>n (%)</w:t>
            </w:r>
          </w:p>
        </w:tc>
      </w:tr>
      <w:tr w:rsidR="00324476" w:rsidRPr="00E64AB3" w:rsidTr="003A3783">
        <w:trPr>
          <w:trHeight w:val="284"/>
          <w:jc w:val="center"/>
        </w:trPr>
        <w:tc>
          <w:tcPr>
            <w:tcW w:w="7621" w:type="dxa"/>
            <w:gridSpan w:val="2"/>
          </w:tcPr>
          <w:p w:rsidR="00324476" w:rsidRPr="00E64AB3" w:rsidRDefault="00324476" w:rsidP="00E61666">
            <w:pPr>
              <w:bidi w:val="0"/>
              <w:rPr>
                <w:rFonts w:asciiTheme="majorBidi" w:hAnsiTheme="majorBidi" w:cstheme="majorBidi"/>
                <w:b/>
                <w:sz w:val="24"/>
                <w:szCs w:val="24"/>
              </w:rPr>
            </w:pPr>
            <w:r w:rsidRPr="00E64AB3">
              <w:rPr>
                <w:rFonts w:asciiTheme="majorBidi" w:hAnsiTheme="majorBidi" w:cstheme="majorBidi"/>
                <w:b/>
                <w:sz w:val="24"/>
                <w:szCs w:val="24"/>
              </w:rPr>
              <w:t>Protozoa</w:t>
            </w:r>
          </w:p>
        </w:tc>
      </w:tr>
      <w:tr w:rsidR="00324476" w:rsidRPr="00E64AB3" w:rsidTr="003A3783">
        <w:trPr>
          <w:trHeight w:val="284"/>
          <w:jc w:val="center"/>
        </w:trPr>
        <w:tc>
          <w:tcPr>
            <w:tcW w:w="7621" w:type="dxa"/>
            <w:gridSpan w:val="2"/>
          </w:tcPr>
          <w:p w:rsidR="00324476" w:rsidRPr="00E64AB3" w:rsidRDefault="00324476" w:rsidP="00E61666">
            <w:pPr>
              <w:bidi w:val="0"/>
              <w:rPr>
                <w:rFonts w:asciiTheme="majorBidi" w:hAnsiTheme="majorBidi" w:cstheme="majorBidi"/>
                <w:b/>
                <w:i/>
                <w:iCs/>
                <w:sz w:val="24"/>
                <w:szCs w:val="24"/>
              </w:rPr>
            </w:pPr>
            <w:r w:rsidRPr="00E64AB3">
              <w:rPr>
                <w:rFonts w:asciiTheme="majorBidi" w:hAnsiTheme="majorBidi" w:cstheme="majorBidi"/>
                <w:b/>
                <w:i/>
                <w:iCs/>
                <w:sz w:val="24"/>
                <w:szCs w:val="24"/>
              </w:rPr>
              <w:t xml:space="preserve">Pathogenic </w:t>
            </w:r>
          </w:p>
        </w:tc>
      </w:tr>
      <w:tr w:rsidR="00324476" w:rsidRPr="00E64AB3" w:rsidTr="003A3783">
        <w:trPr>
          <w:trHeight w:val="284"/>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Cryptosporidium</w:t>
            </w:r>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68 (34)</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G. intestinalis</w:t>
            </w:r>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29 (14.5)</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E. histolytica/ </w:t>
            </w:r>
            <w:proofErr w:type="spellStart"/>
            <w:r w:rsidRPr="00E64AB3">
              <w:rPr>
                <w:rFonts w:asciiTheme="majorBidi" w:hAnsiTheme="majorBidi" w:cstheme="majorBidi"/>
                <w:b/>
                <w:bCs/>
                <w:i/>
                <w:iCs/>
                <w:sz w:val="24"/>
                <w:szCs w:val="24"/>
              </w:rPr>
              <w:t>dispar</w:t>
            </w:r>
            <w:proofErr w:type="spellEnd"/>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26 (13)</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proofErr w:type="spellStart"/>
            <w:r w:rsidRPr="00E64AB3">
              <w:rPr>
                <w:rFonts w:asciiTheme="majorBidi" w:hAnsiTheme="majorBidi" w:cstheme="majorBidi"/>
                <w:b/>
                <w:bCs/>
                <w:i/>
                <w:iCs/>
                <w:sz w:val="24"/>
                <w:szCs w:val="24"/>
              </w:rPr>
              <w:t>Blastocystis</w:t>
            </w:r>
            <w:proofErr w:type="spellEnd"/>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21 (10.5)</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C. </w:t>
            </w:r>
            <w:proofErr w:type="spellStart"/>
            <w:r w:rsidRPr="00E64AB3">
              <w:rPr>
                <w:rFonts w:asciiTheme="majorBidi" w:hAnsiTheme="majorBidi" w:cstheme="majorBidi"/>
                <w:b/>
                <w:bCs/>
                <w:i/>
                <w:iCs/>
                <w:sz w:val="24"/>
                <w:szCs w:val="24"/>
              </w:rPr>
              <w:t>caytanensis</w:t>
            </w:r>
            <w:proofErr w:type="spellEnd"/>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13 (6.5)</w:t>
            </w:r>
          </w:p>
        </w:tc>
      </w:tr>
      <w:tr w:rsidR="00324476" w:rsidRPr="00E64AB3" w:rsidTr="003A3783">
        <w:trPr>
          <w:trHeight w:val="411"/>
          <w:jc w:val="center"/>
        </w:trPr>
        <w:tc>
          <w:tcPr>
            <w:tcW w:w="3936" w:type="dxa"/>
          </w:tcPr>
          <w:p w:rsidR="00324476" w:rsidRPr="00E64AB3" w:rsidRDefault="00324476" w:rsidP="00E61666">
            <w:pPr>
              <w:bidi w:val="0"/>
              <w:spacing w:line="360" w:lineRule="auto"/>
              <w:ind w:left="196"/>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 Non-pathogenic</w:t>
            </w:r>
          </w:p>
        </w:tc>
        <w:tc>
          <w:tcPr>
            <w:tcW w:w="3685" w:type="dxa"/>
          </w:tcPr>
          <w:p w:rsidR="00324476" w:rsidRPr="00E64AB3" w:rsidRDefault="00324476" w:rsidP="00E61666">
            <w:pPr>
              <w:bidi w:val="0"/>
              <w:jc w:val="center"/>
              <w:rPr>
                <w:rFonts w:asciiTheme="majorBidi" w:hAnsiTheme="majorBidi" w:cstheme="majorBidi"/>
                <w:b/>
                <w:bCs/>
                <w:sz w:val="24"/>
                <w:szCs w:val="24"/>
              </w:rPr>
            </w:pP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E. coli </w:t>
            </w:r>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7 (3.5)</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I. </w:t>
            </w:r>
            <w:proofErr w:type="spellStart"/>
            <w:r w:rsidRPr="00E64AB3">
              <w:rPr>
                <w:rFonts w:asciiTheme="majorBidi" w:hAnsiTheme="majorBidi" w:cstheme="majorBidi"/>
                <w:b/>
                <w:bCs/>
                <w:i/>
                <w:iCs/>
                <w:sz w:val="24"/>
                <w:szCs w:val="24"/>
              </w:rPr>
              <w:t>butscilli</w:t>
            </w:r>
            <w:proofErr w:type="spellEnd"/>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5 (2.5)</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C. </w:t>
            </w:r>
            <w:proofErr w:type="spellStart"/>
            <w:r w:rsidRPr="00E64AB3">
              <w:rPr>
                <w:rFonts w:asciiTheme="majorBidi" w:hAnsiTheme="majorBidi" w:cstheme="majorBidi"/>
                <w:b/>
                <w:bCs/>
                <w:i/>
                <w:iCs/>
                <w:sz w:val="24"/>
                <w:szCs w:val="24"/>
              </w:rPr>
              <w:t>mesnilli</w:t>
            </w:r>
            <w:proofErr w:type="spellEnd"/>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3 (1.5)</w:t>
            </w:r>
          </w:p>
        </w:tc>
      </w:tr>
      <w:tr w:rsidR="00324476" w:rsidRPr="00E64AB3" w:rsidTr="003A3783">
        <w:trPr>
          <w:trHeight w:val="279"/>
          <w:jc w:val="center"/>
        </w:trPr>
        <w:tc>
          <w:tcPr>
            <w:tcW w:w="3936" w:type="dxa"/>
          </w:tcPr>
          <w:p w:rsidR="00324476" w:rsidRPr="00E64AB3" w:rsidRDefault="00324476" w:rsidP="00E61666">
            <w:pPr>
              <w:bidi w:val="0"/>
              <w:spacing w:line="360" w:lineRule="auto"/>
              <w:ind w:left="567"/>
              <w:rPr>
                <w:rFonts w:asciiTheme="majorBidi" w:hAnsiTheme="majorBidi" w:cstheme="majorBidi"/>
                <w:b/>
                <w:bCs/>
                <w:i/>
                <w:iCs/>
                <w:sz w:val="24"/>
                <w:szCs w:val="24"/>
              </w:rPr>
            </w:pPr>
            <w:r w:rsidRPr="00E64AB3">
              <w:rPr>
                <w:rFonts w:asciiTheme="majorBidi" w:hAnsiTheme="majorBidi" w:cstheme="majorBidi"/>
                <w:b/>
                <w:bCs/>
                <w:i/>
                <w:iCs/>
                <w:sz w:val="24"/>
                <w:szCs w:val="24"/>
              </w:rPr>
              <w:t xml:space="preserve">E. </w:t>
            </w:r>
            <w:proofErr w:type="spellStart"/>
            <w:r w:rsidRPr="00E64AB3">
              <w:rPr>
                <w:rFonts w:asciiTheme="majorBidi" w:hAnsiTheme="majorBidi" w:cstheme="majorBidi"/>
                <w:b/>
                <w:bCs/>
                <w:i/>
                <w:iCs/>
                <w:sz w:val="24"/>
                <w:szCs w:val="24"/>
              </w:rPr>
              <w:t>hartmanni</w:t>
            </w:r>
            <w:proofErr w:type="spellEnd"/>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3 (1.5)</w:t>
            </w:r>
          </w:p>
        </w:tc>
      </w:tr>
      <w:tr w:rsidR="00324476" w:rsidRPr="00E64AB3" w:rsidTr="003A3783">
        <w:trPr>
          <w:trHeight w:val="293"/>
          <w:jc w:val="center"/>
        </w:trPr>
        <w:tc>
          <w:tcPr>
            <w:tcW w:w="7621" w:type="dxa"/>
            <w:gridSpan w:val="2"/>
          </w:tcPr>
          <w:p w:rsidR="00324476" w:rsidRPr="00E64AB3" w:rsidRDefault="00324476" w:rsidP="00E61666">
            <w:pPr>
              <w:bidi w:val="0"/>
              <w:rPr>
                <w:rFonts w:asciiTheme="majorBidi" w:hAnsiTheme="majorBidi" w:cstheme="majorBidi"/>
                <w:b/>
                <w:bCs/>
                <w:sz w:val="24"/>
                <w:szCs w:val="24"/>
              </w:rPr>
            </w:pPr>
            <w:r w:rsidRPr="00E64AB3">
              <w:rPr>
                <w:rFonts w:asciiTheme="majorBidi" w:hAnsiTheme="majorBidi" w:cstheme="majorBidi"/>
                <w:b/>
                <w:bCs/>
                <w:sz w:val="24"/>
                <w:szCs w:val="24"/>
              </w:rPr>
              <w:t>Helminths</w:t>
            </w:r>
          </w:p>
        </w:tc>
      </w:tr>
      <w:tr w:rsidR="00324476" w:rsidRPr="00E64AB3" w:rsidTr="003A3783">
        <w:trPr>
          <w:trHeight w:val="293"/>
          <w:jc w:val="center"/>
        </w:trPr>
        <w:tc>
          <w:tcPr>
            <w:tcW w:w="3936" w:type="dxa"/>
          </w:tcPr>
          <w:p w:rsidR="00324476" w:rsidRPr="00E64AB3" w:rsidRDefault="00324476" w:rsidP="00E61666">
            <w:pPr>
              <w:bidi w:val="0"/>
              <w:spacing w:line="360" w:lineRule="auto"/>
              <w:ind w:left="709"/>
              <w:rPr>
                <w:rFonts w:asciiTheme="majorBidi" w:hAnsiTheme="majorBidi" w:cstheme="majorBidi"/>
                <w:b/>
                <w:bCs/>
                <w:i/>
                <w:iCs/>
                <w:sz w:val="24"/>
                <w:szCs w:val="24"/>
              </w:rPr>
            </w:pPr>
            <w:r w:rsidRPr="00E64AB3">
              <w:rPr>
                <w:rFonts w:asciiTheme="majorBidi" w:hAnsiTheme="majorBidi" w:cstheme="majorBidi"/>
                <w:b/>
                <w:bCs/>
                <w:i/>
                <w:iCs/>
                <w:sz w:val="24"/>
                <w:szCs w:val="24"/>
              </w:rPr>
              <w:t>H. nana</w:t>
            </w:r>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10 (5)</w:t>
            </w:r>
          </w:p>
        </w:tc>
      </w:tr>
      <w:tr w:rsidR="00324476" w:rsidRPr="00E64AB3" w:rsidTr="003A3783">
        <w:trPr>
          <w:trHeight w:val="293"/>
          <w:jc w:val="center"/>
        </w:trPr>
        <w:tc>
          <w:tcPr>
            <w:tcW w:w="3936" w:type="dxa"/>
          </w:tcPr>
          <w:p w:rsidR="00324476" w:rsidRPr="00E64AB3" w:rsidRDefault="00324476" w:rsidP="00E61666">
            <w:pPr>
              <w:bidi w:val="0"/>
              <w:spacing w:line="360" w:lineRule="auto"/>
              <w:ind w:left="709"/>
              <w:rPr>
                <w:rFonts w:asciiTheme="majorBidi" w:hAnsiTheme="majorBidi" w:cstheme="majorBidi"/>
                <w:b/>
                <w:bCs/>
                <w:i/>
                <w:iCs/>
                <w:sz w:val="24"/>
                <w:szCs w:val="24"/>
              </w:rPr>
            </w:pPr>
            <w:r w:rsidRPr="00E64AB3">
              <w:rPr>
                <w:rFonts w:asciiTheme="majorBidi" w:hAnsiTheme="majorBidi" w:cstheme="majorBidi"/>
                <w:b/>
                <w:bCs/>
                <w:i/>
                <w:iCs/>
                <w:sz w:val="24"/>
                <w:szCs w:val="24"/>
              </w:rPr>
              <w:t>A. lumbricoides</w:t>
            </w:r>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4 (2)</w:t>
            </w:r>
          </w:p>
        </w:tc>
      </w:tr>
      <w:tr w:rsidR="00324476" w:rsidRPr="00E64AB3" w:rsidTr="003A3783">
        <w:trPr>
          <w:trHeight w:val="293"/>
          <w:jc w:val="center"/>
        </w:trPr>
        <w:tc>
          <w:tcPr>
            <w:tcW w:w="3936" w:type="dxa"/>
          </w:tcPr>
          <w:p w:rsidR="00324476" w:rsidRPr="00E64AB3" w:rsidRDefault="00324476" w:rsidP="00E61666">
            <w:pPr>
              <w:bidi w:val="0"/>
              <w:spacing w:line="360" w:lineRule="auto"/>
              <w:ind w:left="709"/>
              <w:rPr>
                <w:rFonts w:asciiTheme="majorBidi" w:hAnsiTheme="majorBidi" w:cstheme="majorBidi"/>
                <w:b/>
                <w:bCs/>
                <w:i/>
                <w:iCs/>
                <w:sz w:val="24"/>
                <w:szCs w:val="24"/>
              </w:rPr>
            </w:pPr>
            <w:r w:rsidRPr="00E64AB3">
              <w:rPr>
                <w:rFonts w:asciiTheme="majorBidi" w:hAnsiTheme="majorBidi" w:cstheme="majorBidi"/>
                <w:b/>
                <w:bCs/>
                <w:i/>
                <w:iCs/>
                <w:sz w:val="24"/>
                <w:szCs w:val="24"/>
              </w:rPr>
              <w:t>E. vermicularis</w:t>
            </w:r>
          </w:p>
        </w:tc>
        <w:tc>
          <w:tcPr>
            <w:tcW w:w="3685" w:type="dxa"/>
          </w:tcPr>
          <w:p w:rsidR="00324476" w:rsidRPr="00E64AB3" w:rsidRDefault="003A3783" w:rsidP="003A3783">
            <w:pPr>
              <w:bidi w:val="0"/>
              <w:ind w:left="1588"/>
              <w:rPr>
                <w:rFonts w:asciiTheme="majorBidi" w:hAnsiTheme="majorBidi" w:cstheme="majorBidi"/>
                <w:b/>
                <w:bCs/>
                <w:sz w:val="24"/>
                <w:szCs w:val="24"/>
              </w:rPr>
            </w:pPr>
            <w:r>
              <w:rPr>
                <w:rFonts w:asciiTheme="majorBidi" w:hAnsiTheme="majorBidi" w:cstheme="majorBidi"/>
                <w:b/>
                <w:bCs/>
                <w:sz w:val="24"/>
                <w:szCs w:val="24"/>
              </w:rPr>
              <w:t xml:space="preserve">    </w:t>
            </w:r>
            <w:r w:rsidR="00324476" w:rsidRPr="00E64AB3">
              <w:rPr>
                <w:rFonts w:asciiTheme="majorBidi" w:hAnsiTheme="majorBidi" w:cstheme="majorBidi"/>
                <w:b/>
                <w:bCs/>
                <w:sz w:val="24"/>
                <w:szCs w:val="24"/>
              </w:rPr>
              <w:t>4 (2)</w:t>
            </w:r>
            <w:r>
              <w:rPr>
                <w:rFonts w:asciiTheme="majorBidi" w:hAnsiTheme="majorBidi" w:cstheme="majorBidi"/>
                <w:b/>
                <w:bCs/>
                <w:sz w:val="24"/>
                <w:szCs w:val="24"/>
              </w:rPr>
              <w:t xml:space="preserve"> </w:t>
            </w:r>
            <w:r w:rsidR="00D74CF5">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tc>
      </w:tr>
      <w:tr w:rsidR="00324476" w:rsidRPr="00E64AB3" w:rsidTr="003A3783">
        <w:trPr>
          <w:trHeight w:val="306"/>
          <w:jc w:val="center"/>
        </w:trPr>
        <w:tc>
          <w:tcPr>
            <w:tcW w:w="3936" w:type="dxa"/>
          </w:tcPr>
          <w:p w:rsidR="00324476" w:rsidRPr="00E64AB3" w:rsidRDefault="00324476" w:rsidP="00E61666">
            <w:pPr>
              <w:bidi w:val="0"/>
              <w:spacing w:line="360" w:lineRule="auto"/>
              <w:ind w:left="709"/>
              <w:rPr>
                <w:rFonts w:asciiTheme="majorBidi" w:hAnsiTheme="majorBidi" w:cstheme="majorBidi"/>
                <w:b/>
                <w:bCs/>
                <w:i/>
                <w:iCs/>
                <w:sz w:val="24"/>
                <w:szCs w:val="24"/>
              </w:rPr>
            </w:pPr>
            <w:r w:rsidRPr="00E64AB3">
              <w:rPr>
                <w:rFonts w:asciiTheme="majorBidi" w:hAnsiTheme="majorBidi" w:cstheme="majorBidi"/>
                <w:b/>
                <w:bCs/>
                <w:i/>
                <w:iCs/>
                <w:sz w:val="24"/>
                <w:szCs w:val="24"/>
              </w:rPr>
              <w:t>A. duodenale</w:t>
            </w:r>
          </w:p>
        </w:tc>
        <w:tc>
          <w:tcPr>
            <w:tcW w:w="3685"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3 (1.5)</w:t>
            </w:r>
          </w:p>
        </w:tc>
      </w:tr>
    </w:tbl>
    <w:p w:rsidR="00324476" w:rsidRPr="00E64AB3" w:rsidRDefault="00324476" w:rsidP="00324476">
      <w:pPr>
        <w:bidi w:val="0"/>
        <w:spacing w:after="0" w:line="240" w:lineRule="auto"/>
        <w:rPr>
          <w:rFonts w:asciiTheme="majorBidi" w:eastAsia="Times New Roman" w:hAnsiTheme="majorBidi" w:cstheme="majorBidi"/>
          <w:b/>
          <w:bCs/>
          <w:sz w:val="24"/>
          <w:szCs w:val="24"/>
        </w:rPr>
      </w:pPr>
    </w:p>
    <w:p w:rsidR="00324476" w:rsidRPr="00E64AB3" w:rsidRDefault="00324476" w:rsidP="00037ED9">
      <w:pPr>
        <w:bidi w:val="0"/>
        <w:spacing w:after="0" w:line="240" w:lineRule="auto"/>
        <w:ind w:firstLine="284"/>
        <w:jc w:val="center"/>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Results showed that children exhibited various forms of poly-parasitism. </w:t>
      </w:r>
      <w:r w:rsidRPr="005F2CA3">
        <w:rPr>
          <w:rFonts w:asciiTheme="majorBidi" w:eastAsia="Times New Roman" w:hAnsiTheme="majorBidi" w:cstheme="majorBidi"/>
          <w:b/>
          <w:bCs/>
          <w:sz w:val="24"/>
          <w:szCs w:val="24"/>
        </w:rPr>
        <w:t>Two-</w:t>
      </w:r>
      <w:r w:rsidRPr="00E64AB3">
        <w:rPr>
          <w:rFonts w:asciiTheme="majorBidi" w:eastAsia="Times New Roman" w:hAnsiTheme="majorBidi" w:cstheme="majorBidi"/>
          <w:sz w:val="24"/>
          <w:szCs w:val="24"/>
        </w:rPr>
        <w:t xml:space="preserve">species infection was the most common </w:t>
      </w:r>
      <w:r w:rsidRPr="005F2CA3">
        <w:rPr>
          <w:rFonts w:asciiTheme="majorBidi" w:eastAsia="Times New Roman" w:hAnsiTheme="majorBidi" w:cstheme="majorBidi"/>
          <w:b/>
          <w:bCs/>
          <w:sz w:val="24"/>
          <w:szCs w:val="24"/>
        </w:rPr>
        <w:t>(24.4%)</w:t>
      </w:r>
      <w:r w:rsidRPr="00E64AB3">
        <w:rPr>
          <w:rFonts w:asciiTheme="majorBidi" w:eastAsia="Times New Roman" w:hAnsiTheme="majorBidi" w:cstheme="majorBidi"/>
          <w:sz w:val="24"/>
          <w:szCs w:val="24"/>
        </w:rPr>
        <w:t xml:space="preserve">  followed by Three-species infection (</w:t>
      </w:r>
      <w:r w:rsidRPr="005F2CA3">
        <w:rPr>
          <w:rFonts w:asciiTheme="majorBidi" w:eastAsia="Times New Roman" w:hAnsiTheme="majorBidi" w:cstheme="majorBidi"/>
          <w:b/>
          <w:bCs/>
          <w:sz w:val="24"/>
          <w:szCs w:val="24"/>
        </w:rPr>
        <w:t>7.9%),</w:t>
      </w:r>
      <w:r w:rsidRPr="00E64AB3">
        <w:rPr>
          <w:rFonts w:asciiTheme="majorBidi" w:eastAsia="Times New Roman" w:hAnsiTheme="majorBidi" w:cstheme="majorBidi"/>
          <w:sz w:val="24"/>
          <w:szCs w:val="24"/>
        </w:rPr>
        <w:t xml:space="preserve"> four-species infection </w:t>
      </w:r>
      <w:r w:rsidRPr="005F2CA3">
        <w:rPr>
          <w:rFonts w:asciiTheme="majorBidi" w:eastAsia="Times New Roman" w:hAnsiTheme="majorBidi" w:cstheme="majorBidi"/>
          <w:b/>
          <w:bCs/>
          <w:sz w:val="24"/>
          <w:szCs w:val="24"/>
        </w:rPr>
        <w:t>(3.9%)</w:t>
      </w:r>
      <w:r w:rsidRPr="00E64AB3">
        <w:rPr>
          <w:rFonts w:asciiTheme="majorBidi" w:eastAsia="Times New Roman" w:hAnsiTheme="majorBidi" w:cstheme="majorBidi"/>
          <w:sz w:val="24"/>
          <w:szCs w:val="24"/>
        </w:rPr>
        <w:t xml:space="preserve"> and lastly one child had five-species infection </w:t>
      </w:r>
      <w:r w:rsidRPr="005F2CA3">
        <w:rPr>
          <w:rFonts w:asciiTheme="majorBidi" w:eastAsia="Times New Roman" w:hAnsiTheme="majorBidi" w:cstheme="majorBidi"/>
          <w:b/>
          <w:bCs/>
          <w:sz w:val="24"/>
          <w:szCs w:val="24"/>
        </w:rPr>
        <w:t>(0.8%).</w:t>
      </w:r>
    </w:p>
    <w:p w:rsidR="00324476" w:rsidRPr="00E64AB3" w:rsidRDefault="00324476" w:rsidP="005F2CA3">
      <w:pPr>
        <w:bidi w:val="0"/>
        <w:spacing w:after="0" w:line="240" w:lineRule="auto"/>
        <w:jc w:val="center"/>
        <w:rPr>
          <w:rFonts w:asciiTheme="majorBidi" w:eastAsia="Times New Roman" w:hAnsiTheme="majorBidi" w:cstheme="majorBidi"/>
          <w:b/>
          <w:bCs/>
          <w:sz w:val="24"/>
          <w:szCs w:val="24"/>
        </w:rPr>
      </w:pPr>
      <w:r w:rsidRPr="005F2CA3">
        <w:rPr>
          <w:rFonts w:asciiTheme="majorBidi" w:eastAsia="Times New Roman" w:hAnsiTheme="majorBidi" w:cstheme="majorBidi"/>
          <w:b/>
          <w:bCs/>
          <w:sz w:val="28"/>
          <w:szCs w:val="28"/>
        </w:rPr>
        <w:t>Table 6.</w:t>
      </w:r>
      <w:r w:rsidRPr="00E64AB3">
        <w:rPr>
          <w:rFonts w:asciiTheme="majorBidi" w:eastAsia="Times New Roman" w:hAnsiTheme="majorBidi" w:cstheme="majorBidi"/>
          <w:b/>
          <w:bCs/>
          <w:sz w:val="24"/>
          <w:szCs w:val="24"/>
        </w:rPr>
        <w:t xml:space="preserve"> Frequencies of different forms of polyparasitism (mixed protozoal</w:t>
      </w:r>
      <w:r w:rsidR="003C37E7">
        <w:rPr>
          <w:rFonts w:asciiTheme="majorBidi" w:eastAsia="Times New Roman" w:hAnsiTheme="majorBidi" w:cstheme="majorBidi"/>
          <w:b/>
          <w:bCs/>
          <w:sz w:val="24"/>
          <w:szCs w:val="24"/>
        </w:rPr>
        <w:t xml:space="preserve"> </w:t>
      </w:r>
      <w:r w:rsidRPr="00E64AB3">
        <w:rPr>
          <w:rFonts w:asciiTheme="majorBidi" w:eastAsia="Times New Roman" w:hAnsiTheme="majorBidi" w:cstheme="majorBidi"/>
          <w:b/>
          <w:bCs/>
          <w:sz w:val="24"/>
          <w:szCs w:val="24"/>
        </w:rPr>
        <w:t>&amp;</w:t>
      </w:r>
      <w:r w:rsidR="003C37E7">
        <w:rPr>
          <w:rFonts w:asciiTheme="majorBidi" w:eastAsia="Times New Roman" w:hAnsiTheme="majorBidi" w:cstheme="majorBidi"/>
          <w:b/>
          <w:bCs/>
          <w:sz w:val="24"/>
          <w:szCs w:val="24"/>
        </w:rPr>
        <w:t xml:space="preserve"> </w:t>
      </w:r>
      <w:r w:rsidRPr="00E64AB3">
        <w:rPr>
          <w:rFonts w:asciiTheme="majorBidi" w:eastAsia="Times New Roman" w:hAnsiTheme="majorBidi" w:cstheme="majorBidi"/>
          <w:b/>
          <w:bCs/>
          <w:sz w:val="24"/>
          <w:szCs w:val="24"/>
        </w:rPr>
        <w:t>helminth infections).</w:t>
      </w:r>
    </w:p>
    <w:tbl>
      <w:tblPr>
        <w:tblStyle w:val="TableGrid"/>
        <w:tblW w:w="0" w:type="auto"/>
        <w:tblLook w:val="04A0" w:firstRow="1" w:lastRow="0" w:firstColumn="1" w:lastColumn="0" w:noHBand="0" w:noVBand="1"/>
      </w:tblPr>
      <w:tblGrid>
        <w:gridCol w:w="4182"/>
        <w:gridCol w:w="1901"/>
        <w:gridCol w:w="2439"/>
      </w:tblGrid>
      <w:tr w:rsidR="00324476" w:rsidRPr="00E64AB3" w:rsidTr="005F2CA3">
        <w:tc>
          <w:tcPr>
            <w:tcW w:w="4338" w:type="dxa"/>
          </w:tcPr>
          <w:p w:rsidR="00324476" w:rsidRPr="00E64AB3" w:rsidRDefault="00324476" w:rsidP="00E61666">
            <w:pPr>
              <w:bidi w:val="0"/>
              <w:rPr>
                <w:rFonts w:asciiTheme="majorBidi" w:hAnsiTheme="majorBidi" w:cstheme="majorBidi"/>
                <w:sz w:val="24"/>
                <w:szCs w:val="24"/>
              </w:rPr>
            </w:pPr>
          </w:p>
        </w:tc>
        <w:tc>
          <w:tcPr>
            <w:tcW w:w="1980" w:type="dxa"/>
          </w:tcPr>
          <w:p w:rsidR="00324476" w:rsidRPr="00E64AB3" w:rsidRDefault="00324476" w:rsidP="00E61666">
            <w:pPr>
              <w:bidi w:val="0"/>
              <w:jc w:val="center"/>
              <w:rPr>
                <w:rFonts w:asciiTheme="majorBidi" w:hAnsiTheme="majorBidi" w:cstheme="majorBidi"/>
                <w:sz w:val="24"/>
                <w:szCs w:val="24"/>
              </w:rPr>
            </w:pPr>
            <w:r w:rsidRPr="00E64AB3">
              <w:rPr>
                <w:rFonts w:asciiTheme="majorBidi" w:hAnsiTheme="majorBidi" w:cstheme="majorBidi"/>
                <w:sz w:val="24"/>
                <w:szCs w:val="24"/>
              </w:rPr>
              <w:t>n</w:t>
            </w:r>
          </w:p>
        </w:tc>
        <w:tc>
          <w:tcPr>
            <w:tcW w:w="2538" w:type="dxa"/>
          </w:tcPr>
          <w:p w:rsidR="00324476" w:rsidRPr="00E64AB3" w:rsidRDefault="00324476" w:rsidP="00E61666">
            <w:pPr>
              <w:bidi w:val="0"/>
              <w:jc w:val="center"/>
              <w:rPr>
                <w:rFonts w:asciiTheme="majorBidi" w:hAnsiTheme="majorBidi" w:cstheme="majorBidi"/>
                <w:sz w:val="24"/>
                <w:szCs w:val="24"/>
              </w:rPr>
            </w:pPr>
            <w:r w:rsidRPr="00E64AB3">
              <w:rPr>
                <w:rFonts w:asciiTheme="majorBidi" w:hAnsiTheme="majorBidi" w:cstheme="majorBidi"/>
                <w:sz w:val="24"/>
                <w:szCs w:val="24"/>
              </w:rPr>
              <w:t>%</w:t>
            </w:r>
          </w:p>
        </w:tc>
      </w:tr>
      <w:tr w:rsidR="00324476" w:rsidRPr="00E64AB3" w:rsidTr="005F2CA3">
        <w:tc>
          <w:tcPr>
            <w:tcW w:w="4338" w:type="dxa"/>
          </w:tcPr>
          <w:p w:rsidR="00324476" w:rsidRPr="00E64AB3" w:rsidRDefault="00324476" w:rsidP="00E61666">
            <w:pPr>
              <w:bidi w:val="0"/>
              <w:rPr>
                <w:rFonts w:asciiTheme="majorBidi" w:hAnsiTheme="majorBidi" w:cstheme="majorBidi"/>
                <w:b/>
                <w:bCs/>
                <w:sz w:val="24"/>
                <w:szCs w:val="24"/>
              </w:rPr>
            </w:pPr>
            <w:r w:rsidRPr="00E64AB3">
              <w:rPr>
                <w:rFonts w:asciiTheme="majorBidi" w:hAnsiTheme="majorBidi" w:cstheme="majorBidi"/>
                <w:b/>
                <w:bCs/>
                <w:sz w:val="24"/>
                <w:szCs w:val="24"/>
              </w:rPr>
              <w:t>Double infection</w:t>
            </w:r>
          </w:p>
        </w:tc>
        <w:tc>
          <w:tcPr>
            <w:tcW w:w="1980"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31</w:t>
            </w:r>
          </w:p>
        </w:tc>
        <w:tc>
          <w:tcPr>
            <w:tcW w:w="2538"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24.4</w:t>
            </w:r>
          </w:p>
        </w:tc>
      </w:tr>
      <w:tr w:rsidR="00324476" w:rsidRPr="00E64AB3" w:rsidTr="005F2CA3">
        <w:tc>
          <w:tcPr>
            <w:tcW w:w="4338" w:type="dxa"/>
          </w:tcPr>
          <w:p w:rsidR="00324476" w:rsidRPr="00E64AB3" w:rsidRDefault="00324476" w:rsidP="00E61666">
            <w:pPr>
              <w:bidi w:val="0"/>
              <w:rPr>
                <w:rFonts w:asciiTheme="majorBidi" w:hAnsiTheme="majorBidi" w:cstheme="majorBidi"/>
                <w:b/>
                <w:bCs/>
                <w:sz w:val="24"/>
                <w:szCs w:val="24"/>
              </w:rPr>
            </w:pPr>
            <w:r w:rsidRPr="00E64AB3">
              <w:rPr>
                <w:rFonts w:asciiTheme="majorBidi" w:hAnsiTheme="majorBidi" w:cstheme="majorBidi"/>
                <w:b/>
                <w:bCs/>
                <w:sz w:val="24"/>
                <w:szCs w:val="24"/>
              </w:rPr>
              <w:t>Triple  infection</w:t>
            </w:r>
          </w:p>
        </w:tc>
        <w:tc>
          <w:tcPr>
            <w:tcW w:w="1980"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10</w:t>
            </w:r>
          </w:p>
        </w:tc>
        <w:tc>
          <w:tcPr>
            <w:tcW w:w="2538"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7.9</w:t>
            </w:r>
          </w:p>
        </w:tc>
      </w:tr>
      <w:tr w:rsidR="00324476" w:rsidRPr="00E64AB3" w:rsidTr="005F2CA3">
        <w:tc>
          <w:tcPr>
            <w:tcW w:w="4338" w:type="dxa"/>
          </w:tcPr>
          <w:p w:rsidR="00324476" w:rsidRPr="00E64AB3" w:rsidRDefault="00324476" w:rsidP="00E61666">
            <w:pPr>
              <w:bidi w:val="0"/>
              <w:rPr>
                <w:rFonts w:asciiTheme="majorBidi" w:hAnsiTheme="majorBidi" w:cstheme="majorBidi"/>
                <w:b/>
                <w:bCs/>
                <w:sz w:val="24"/>
                <w:szCs w:val="24"/>
              </w:rPr>
            </w:pPr>
            <w:r w:rsidRPr="00E64AB3">
              <w:rPr>
                <w:rFonts w:asciiTheme="majorBidi" w:hAnsiTheme="majorBidi" w:cstheme="majorBidi"/>
                <w:b/>
                <w:bCs/>
                <w:sz w:val="24"/>
                <w:szCs w:val="24"/>
              </w:rPr>
              <w:t>Quadruple infection</w:t>
            </w:r>
          </w:p>
        </w:tc>
        <w:tc>
          <w:tcPr>
            <w:tcW w:w="1980"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5</w:t>
            </w:r>
          </w:p>
        </w:tc>
        <w:tc>
          <w:tcPr>
            <w:tcW w:w="2538"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3.9</w:t>
            </w:r>
          </w:p>
        </w:tc>
      </w:tr>
      <w:tr w:rsidR="00324476" w:rsidRPr="00E64AB3" w:rsidTr="005F2CA3">
        <w:tc>
          <w:tcPr>
            <w:tcW w:w="4338" w:type="dxa"/>
          </w:tcPr>
          <w:p w:rsidR="00324476" w:rsidRPr="00E64AB3" w:rsidRDefault="00324476" w:rsidP="00E61666">
            <w:pPr>
              <w:bidi w:val="0"/>
              <w:rPr>
                <w:rFonts w:asciiTheme="majorBidi" w:hAnsiTheme="majorBidi" w:cstheme="majorBidi"/>
                <w:b/>
                <w:bCs/>
                <w:sz w:val="24"/>
                <w:szCs w:val="24"/>
              </w:rPr>
            </w:pPr>
            <w:proofErr w:type="spellStart"/>
            <w:r w:rsidRPr="00E64AB3">
              <w:rPr>
                <w:rFonts w:asciiTheme="majorBidi" w:hAnsiTheme="majorBidi" w:cstheme="majorBidi"/>
                <w:b/>
                <w:bCs/>
                <w:sz w:val="24"/>
                <w:szCs w:val="24"/>
              </w:rPr>
              <w:t>Pentaple</w:t>
            </w:r>
            <w:proofErr w:type="spellEnd"/>
            <w:r w:rsidRPr="00E64AB3">
              <w:rPr>
                <w:rFonts w:asciiTheme="majorBidi" w:hAnsiTheme="majorBidi" w:cstheme="majorBidi"/>
                <w:b/>
                <w:bCs/>
                <w:sz w:val="24"/>
                <w:szCs w:val="24"/>
              </w:rPr>
              <w:t xml:space="preserve"> infection</w:t>
            </w:r>
          </w:p>
        </w:tc>
        <w:tc>
          <w:tcPr>
            <w:tcW w:w="1980"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1</w:t>
            </w:r>
          </w:p>
        </w:tc>
        <w:tc>
          <w:tcPr>
            <w:tcW w:w="2538" w:type="dxa"/>
          </w:tcPr>
          <w:p w:rsidR="00324476" w:rsidRPr="00E64AB3" w:rsidRDefault="00324476" w:rsidP="00E61666">
            <w:pPr>
              <w:bidi w:val="0"/>
              <w:jc w:val="center"/>
              <w:rPr>
                <w:rFonts w:asciiTheme="majorBidi" w:hAnsiTheme="majorBidi" w:cstheme="majorBidi"/>
                <w:b/>
                <w:bCs/>
                <w:sz w:val="24"/>
                <w:szCs w:val="24"/>
              </w:rPr>
            </w:pPr>
            <w:r w:rsidRPr="00E64AB3">
              <w:rPr>
                <w:rFonts w:asciiTheme="majorBidi" w:hAnsiTheme="majorBidi" w:cstheme="majorBidi"/>
                <w:b/>
                <w:bCs/>
                <w:sz w:val="24"/>
                <w:szCs w:val="24"/>
              </w:rPr>
              <w:t>0.8</w:t>
            </w:r>
          </w:p>
        </w:tc>
      </w:tr>
    </w:tbl>
    <w:p w:rsidR="00324476" w:rsidRPr="00E64AB3" w:rsidRDefault="00324476" w:rsidP="00324476">
      <w:pPr>
        <w:bidi w:val="0"/>
        <w:spacing w:after="0" w:line="240" w:lineRule="auto"/>
        <w:jc w:val="both"/>
        <w:rPr>
          <w:rFonts w:asciiTheme="majorBidi" w:eastAsia="Times New Roman" w:hAnsiTheme="majorBidi" w:cstheme="majorBidi"/>
          <w:b/>
          <w:bCs/>
          <w:sz w:val="24"/>
          <w:szCs w:val="24"/>
        </w:rPr>
      </w:pPr>
    </w:p>
    <w:p w:rsidR="00324476" w:rsidRPr="00E64AB3" w:rsidRDefault="00324476" w:rsidP="00037ED9">
      <w:pPr>
        <w:bidi w:val="0"/>
        <w:spacing w:after="0" w:line="240" w:lineRule="auto"/>
        <w:ind w:firstLine="284"/>
        <w:jc w:val="center"/>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Polyparasitism with two protozoan parasites were found </w:t>
      </w:r>
      <w:r w:rsidRPr="005F2CA3">
        <w:rPr>
          <w:rFonts w:asciiTheme="majorBidi" w:eastAsia="Times New Roman" w:hAnsiTheme="majorBidi" w:cstheme="majorBidi"/>
          <w:b/>
          <w:bCs/>
          <w:sz w:val="24"/>
          <w:szCs w:val="24"/>
        </w:rPr>
        <w:t>in (17.3%)</w:t>
      </w:r>
      <w:r w:rsidRPr="00E64AB3">
        <w:rPr>
          <w:rFonts w:asciiTheme="majorBidi" w:eastAsia="Times New Roman" w:hAnsiTheme="majorBidi" w:cstheme="majorBidi"/>
          <w:sz w:val="24"/>
          <w:szCs w:val="24"/>
        </w:rPr>
        <w:t xml:space="preserve"> of children. The most common dual infection was with </w:t>
      </w:r>
      <w:r w:rsidRPr="00E64AB3">
        <w:rPr>
          <w:rFonts w:asciiTheme="majorBidi" w:eastAsia="Times New Roman" w:hAnsiTheme="majorBidi" w:cstheme="majorBidi"/>
          <w:i/>
          <w:iCs/>
          <w:sz w:val="24"/>
          <w:szCs w:val="24"/>
        </w:rPr>
        <w:t xml:space="preserve">E. histolytica/ </w:t>
      </w:r>
      <w:proofErr w:type="spellStart"/>
      <w:r w:rsidRPr="00E64AB3">
        <w:rPr>
          <w:rFonts w:asciiTheme="majorBidi" w:eastAsia="Times New Roman" w:hAnsiTheme="majorBidi" w:cstheme="majorBidi"/>
          <w:i/>
          <w:iCs/>
          <w:sz w:val="24"/>
          <w:szCs w:val="24"/>
        </w:rPr>
        <w:t>dispar</w:t>
      </w:r>
      <w:r w:rsidRPr="00E64AB3">
        <w:rPr>
          <w:rFonts w:asciiTheme="majorBidi" w:eastAsia="Times New Roman" w:hAnsiTheme="majorBidi" w:cstheme="majorBidi"/>
          <w:sz w:val="24"/>
          <w:szCs w:val="24"/>
        </w:rPr>
        <w:t>and</w:t>
      </w:r>
      <w:r w:rsidRPr="00E64AB3">
        <w:rPr>
          <w:rFonts w:asciiTheme="majorBidi" w:eastAsia="Times New Roman" w:hAnsiTheme="majorBidi" w:cstheme="majorBidi"/>
          <w:i/>
          <w:iCs/>
          <w:sz w:val="24"/>
          <w:szCs w:val="24"/>
        </w:rPr>
        <w:t>Blastocystis</w:t>
      </w:r>
      <w:proofErr w:type="spellEnd"/>
      <w:r w:rsidRPr="00E64AB3">
        <w:rPr>
          <w:rFonts w:asciiTheme="majorBidi" w:eastAsia="Times New Roman" w:hAnsiTheme="majorBidi" w:cstheme="majorBidi"/>
          <w:sz w:val="24"/>
          <w:szCs w:val="24"/>
        </w:rPr>
        <w:t xml:space="preserve"> with a prevalence of </w:t>
      </w:r>
      <w:r w:rsidRPr="005F2CA3">
        <w:rPr>
          <w:rFonts w:asciiTheme="majorBidi" w:eastAsia="Times New Roman" w:hAnsiTheme="majorBidi" w:cstheme="majorBidi"/>
          <w:b/>
          <w:bCs/>
          <w:sz w:val="24"/>
          <w:szCs w:val="24"/>
        </w:rPr>
        <w:t>(3.1%).</w:t>
      </w:r>
      <w:r w:rsidRPr="00E64AB3">
        <w:rPr>
          <w:rFonts w:asciiTheme="majorBidi" w:eastAsia="Times New Roman" w:hAnsiTheme="majorBidi" w:cstheme="majorBidi"/>
          <w:sz w:val="24"/>
          <w:szCs w:val="24"/>
        </w:rPr>
        <w:t xml:space="preserve"> In addition</w:t>
      </w:r>
      <w:r w:rsidRPr="005F2CA3">
        <w:rPr>
          <w:rFonts w:asciiTheme="majorBidi" w:eastAsia="Times New Roman" w:hAnsiTheme="majorBidi" w:cstheme="majorBidi"/>
          <w:b/>
          <w:bCs/>
          <w:sz w:val="24"/>
          <w:szCs w:val="24"/>
        </w:rPr>
        <w:t>, (2.4%)</w:t>
      </w:r>
      <w:r w:rsidRPr="00E64AB3">
        <w:rPr>
          <w:rFonts w:asciiTheme="majorBidi" w:eastAsia="Times New Roman" w:hAnsiTheme="majorBidi" w:cstheme="majorBidi"/>
          <w:sz w:val="24"/>
          <w:szCs w:val="24"/>
        </w:rPr>
        <w:t xml:space="preserve"> of children exhibited triple infections with</w:t>
      </w:r>
      <w:r w:rsidR="003C37E7">
        <w:rPr>
          <w:rFonts w:asciiTheme="majorBidi" w:eastAsia="Times New Roman" w:hAnsiTheme="majorBidi" w:cstheme="majorBidi"/>
          <w:sz w:val="24"/>
          <w:szCs w:val="24"/>
        </w:rPr>
        <w:t xml:space="preserve"> </w:t>
      </w:r>
      <w:r w:rsidRPr="00E64AB3">
        <w:rPr>
          <w:rFonts w:asciiTheme="majorBidi" w:eastAsia="Times New Roman" w:hAnsiTheme="majorBidi" w:cstheme="majorBidi"/>
          <w:i/>
          <w:iCs/>
          <w:sz w:val="24"/>
          <w:szCs w:val="24"/>
        </w:rPr>
        <w:t xml:space="preserve">E. histolytica/ </w:t>
      </w:r>
      <w:proofErr w:type="spellStart"/>
      <w:r w:rsidRPr="00E64AB3">
        <w:rPr>
          <w:rFonts w:asciiTheme="majorBidi" w:eastAsia="Times New Roman" w:hAnsiTheme="majorBidi" w:cstheme="majorBidi"/>
          <w:i/>
          <w:iCs/>
          <w:sz w:val="24"/>
          <w:szCs w:val="24"/>
        </w:rPr>
        <w:t>dispar</w:t>
      </w:r>
      <w:proofErr w:type="spellEnd"/>
      <w:r w:rsidRPr="00E64AB3">
        <w:rPr>
          <w:rFonts w:asciiTheme="majorBidi" w:eastAsia="Times New Roman" w:hAnsiTheme="majorBidi" w:cstheme="majorBidi"/>
          <w:i/>
          <w:iCs/>
          <w:sz w:val="24"/>
          <w:szCs w:val="24"/>
        </w:rPr>
        <w:t>, G. intestinalis</w:t>
      </w:r>
      <w:r w:rsidR="003C37E7">
        <w:rPr>
          <w:rFonts w:asciiTheme="majorBidi" w:eastAsia="Times New Roman" w:hAnsiTheme="majorBidi" w:cstheme="majorBidi"/>
          <w:i/>
          <w:iCs/>
          <w:sz w:val="24"/>
          <w:szCs w:val="24"/>
        </w:rPr>
        <w:t xml:space="preserve"> </w:t>
      </w:r>
      <w:r w:rsidRPr="00E64AB3">
        <w:rPr>
          <w:rFonts w:asciiTheme="majorBidi" w:eastAsia="Times New Roman" w:hAnsiTheme="majorBidi" w:cstheme="majorBidi"/>
          <w:sz w:val="24"/>
          <w:szCs w:val="24"/>
        </w:rPr>
        <w:t>and</w:t>
      </w:r>
      <w:r w:rsidR="003C37E7">
        <w:rPr>
          <w:rFonts w:asciiTheme="majorBidi" w:eastAsia="Times New Roman" w:hAnsiTheme="majorBidi" w:cstheme="majorBidi"/>
          <w:sz w:val="24"/>
          <w:szCs w:val="24"/>
        </w:rPr>
        <w:t xml:space="preserve"> </w:t>
      </w:r>
      <w:proofErr w:type="spellStart"/>
      <w:r w:rsidRPr="00E64AB3">
        <w:rPr>
          <w:rFonts w:asciiTheme="majorBidi" w:eastAsia="Times New Roman" w:hAnsiTheme="majorBidi" w:cstheme="majorBidi"/>
          <w:i/>
          <w:iCs/>
          <w:sz w:val="24"/>
          <w:szCs w:val="24"/>
        </w:rPr>
        <w:t>Blastocystis</w:t>
      </w:r>
      <w:proofErr w:type="spellEnd"/>
      <w:r w:rsidRPr="00E64AB3">
        <w:rPr>
          <w:rFonts w:asciiTheme="majorBidi" w:eastAsia="Times New Roman" w:hAnsiTheme="majorBidi" w:cstheme="majorBidi"/>
          <w:sz w:val="24"/>
          <w:szCs w:val="24"/>
        </w:rPr>
        <w:t xml:space="preserve">.  Other cases of polyparasitism are shown in table </w:t>
      </w:r>
      <w:r w:rsidRPr="005F2CA3">
        <w:rPr>
          <w:rFonts w:asciiTheme="majorBidi" w:eastAsia="Times New Roman" w:hAnsiTheme="majorBidi" w:cstheme="majorBidi"/>
          <w:b/>
          <w:bCs/>
          <w:sz w:val="24"/>
          <w:szCs w:val="24"/>
        </w:rPr>
        <w:t>7.</w:t>
      </w:r>
    </w:p>
    <w:p w:rsidR="005F2CA3" w:rsidRDefault="005F2CA3" w:rsidP="00324476">
      <w:pPr>
        <w:spacing w:after="0" w:line="240" w:lineRule="auto"/>
        <w:ind w:right="-341"/>
        <w:jc w:val="right"/>
        <w:rPr>
          <w:rFonts w:asciiTheme="majorBidi" w:hAnsiTheme="majorBidi" w:cstheme="majorBidi"/>
          <w:b/>
          <w:bCs/>
          <w:sz w:val="24"/>
          <w:szCs w:val="24"/>
        </w:rPr>
      </w:pPr>
    </w:p>
    <w:p w:rsidR="005F2CA3" w:rsidRDefault="005F2CA3" w:rsidP="00324476">
      <w:pPr>
        <w:spacing w:after="0" w:line="240" w:lineRule="auto"/>
        <w:ind w:right="-341"/>
        <w:jc w:val="right"/>
        <w:rPr>
          <w:rFonts w:asciiTheme="majorBidi" w:hAnsiTheme="majorBidi" w:cstheme="majorBidi"/>
          <w:b/>
          <w:bCs/>
          <w:sz w:val="24"/>
          <w:szCs w:val="24"/>
        </w:rPr>
      </w:pPr>
    </w:p>
    <w:p w:rsidR="005F2CA3" w:rsidRDefault="005F2CA3" w:rsidP="00324476">
      <w:pPr>
        <w:spacing w:after="0" w:line="240" w:lineRule="auto"/>
        <w:ind w:right="-341"/>
        <w:jc w:val="right"/>
        <w:rPr>
          <w:rFonts w:asciiTheme="majorBidi" w:hAnsiTheme="majorBidi" w:cstheme="majorBidi"/>
          <w:b/>
          <w:bCs/>
          <w:sz w:val="24"/>
          <w:szCs w:val="24"/>
        </w:rPr>
      </w:pPr>
    </w:p>
    <w:p w:rsidR="00324476" w:rsidRDefault="00324476" w:rsidP="005F2CA3">
      <w:pPr>
        <w:spacing w:after="0" w:line="240" w:lineRule="auto"/>
        <w:ind w:right="-341"/>
        <w:jc w:val="center"/>
        <w:rPr>
          <w:rFonts w:asciiTheme="majorBidi" w:hAnsiTheme="majorBidi" w:cstheme="majorBidi"/>
          <w:b/>
          <w:bCs/>
          <w:sz w:val="24"/>
          <w:szCs w:val="24"/>
          <w:rtl/>
          <w:lang w:bidi="ar-EG"/>
        </w:rPr>
      </w:pPr>
      <w:r w:rsidRPr="005F2CA3">
        <w:rPr>
          <w:rFonts w:asciiTheme="majorBidi" w:hAnsiTheme="majorBidi" w:cstheme="majorBidi"/>
          <w:b/>
          <w:bCs/>
          <w:sz w:val="28"/>
          <w:szCs w:val="28"/>
        </w:rPr>
        <w:lastRenderedPageBreak/>
        <w:t>Table 7.</w:t>
      </w:r>
      <w:r w:rsidRPr="00E64AB3">
        <w:rPr>
          <w:rFonts w:asciiTheme="majorBidi" w:hAnsiTheme="majorBidi" w:cstheme="majorBidi"/>
          <w:b/>
          <w:bCs/>
          <w:sz w:val="24"/>
          <w:szCs w:val="24"/>
        </w:rPr>
        <w:t>Protozoal co-infections among parasitized children (n = 127).</w:t>
      </w:r>
    </w:p>
    <w:p w:rsidR="005F2CA3" w:rsidRDefault="005F2CA3" w:rsidP="00324476">
      <w:pPr>
        <w:spacing w:after="0" w:line="240" w:lineRule="auto"/>
        <w:ind w:right="-341"/>
        <w:jc w:val="right"/>
        <w:rPr>
          <w:rFonts w:asciiTheme="majorBidi" w:hAnsiTheme="majorBidi" w:cstheme="majorBidi"/>
          <w:b/>
          <w:bCs/>
          <w:sz w:val="24"/>
          <w:szCs w:val="24"/>
          <w:rtl/>
          <w:lang w:bidi="ar-EG"/>
        </w:rPr>
      </w:pPr>
    </w:p>
    <w:p w:rsidR="005F2CA3" w:rsidRPr="005F2CA3" w:rsidRDefault="005F2CA3" w:rsidP="00324476">
      <w:pPr>
        <w:spacing w:after="0" w:line="240" w:lineRule="auto"/>
        <w:ind w:right="-341"/>
        <w:jc w:val="right"/>
        <w:rPr>
          <w:rFonts w:asciiTheme="majorBidi" w:hAnsiTheme="majorBidi" w:cstheme="majorBidi"/>
          <w:b/>
          <w:bCs/>
          <w:sz w:val="2"/>
          <w:szCs w:val="2"/>
          <w:rtl/>
          <w:lang w:bidi="ar-EG"/>
        </w:rPr>
      </w:pPr>
    </w:p>
    <w:tbl>
      <w:tblPr>
        <w:tblStyle w:val="TableGrid"/>
        <w:tblW w:w="6912" w:type="dxa"/>
        <w:jc w:val="center"/>
        <w:tblLook w:val="05A0" w:firstRow="1" w:lastRow="0" w:firstColumn="1" w:lastColumn="1" w:noHBand="0" w:noVBand="1"/>
      </w:tblPr>
      <w:tblGrid>
        <w:gridCol w:w="5211"/>
        <w:gridCol w:w="1701"/>
      </w:tblGrid>
      <w:tr w:rsidR="00324476" w:rsidRPr="005F2CA3" w:rsidTr="00D74CF5">
        <w:trPr>
          <w:trHeight w:val="421"/>
          <w:jc w:val="center"/>
        </w:trPr>
        <w:tc>
          <w:tcPr>
            <w:tcW w:w="5211" w:type="dxa"/>
          </w:tcPr>
          <w:p w:rsidR="00324476" w:rsidRPr="005F2CA3" w:rsidRDefault="00324476" w:rsidP="00E61666">
            <w:pPr>
              <w:bidi w:val="0"/>
              <w:spacing w:line="360" w:lineRule="auto"/>
              <w:jc w:val="center"/>
              <w:rPr>
                <w:rFonts w:asciiTheme="majorBidi" w:hAnsiTheme="majorBidi" w:cstheme="majorBidi"/>
                <w:b/>
                <w:bCs/>
                <w:sz w:val="24"/>
                <w:szCs w:val="24"/>
              </w:rPr>
            </w:pPr>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n (%)</w:t>
            </w:r>
          </w:p>
        </w:tc>
      </w:tr>
      <w:tr w:rsidR="00324476" w:rsidRPr="005F2CA3" w:rsidTr="00D74CF5">
        <w:trPr>
          <w:trHeight w:val="421"/>
          <w:jc w:val="center"/>
        </w:trPr>
        <w:tc>
          <w:tcPr>
            <w:tcW w:w="5211" w:type="dxa"/>
          </w:tcPr>
          <w:p w:rsidR="00324476" w:rsidRPr="005F2CA3" w:rsidRDefault="00324476" w:rsidP="00E61666">
            <w:pPr>
              <w:bidi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Double infection</w:t>
            </w:r>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p>
        </w:tc>
      </w:tr>
      <w:tr w:rsidR="00324476" w:rsidRPr="005F2CA3" w:rsidTr="00D74CF5">
        <w:trPr>
          <w:trHeight w:val="315"/>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Pr>
            </w:pPr>
            <w:r w:rsidRPr="005F2CA3">
              <w:rPr>
                <w:rFonts w:asciiTheme="majorBidi" w:hAnsiTheme="majorBidi" w:cstheme="majorBidi"/>
                <w:b/>
                <w:bCs/>
                <w:i/>
                <w:iCs/>
                <w:sz w:val="24"/>
                <w:szCs w:val="24"/>
              </w:rPr>
              <w:t xml:space="preserve"> E. histolytica/ </w:t>
            </w:r>
            <w:proofErr w:type="spellStart"/>
            <w:r w:rsidRPr="005F2CA3">
              <w:rPr>
                <w:rFonts w:asciiTheme="majorBidi" w:hAnsiTheme="majorBidi" w:cstheme="majorBidi"/>
                <w:b/>
                <w:bCs/>
                <w:i/>
                <w:iCs/>
                <w:sz w:val="24"/>
                <w:szCs w:val="24"/>
              </w:rPr>
              <w:t>dispar</w:t>
            </w:r>
            <w:proofErr w:type="spellEnd"/>
            <w:r w:rsidRPr="005F2CA3">
              <w:rPr>
                <w:rFonts w:asciiTheme="majorBidi" w:hAnsiTheme="majorBidi" w:cstheme="majorBidi"/>
                <w:b/>
                <w:bCs/>
                <w:i/>
                <w:iCs/>
                <w:sz w:val="24"/>
                <w:szCs w:val="24"/>
              </w:rPr>
              <w:t xml:space="preserve">, </w:t>
            </w:r>
            <w:proofErr w:type="spellStart"/>
            <w:r w:rsidRPr="005F2CA3">
              <w:rPr>
                <w:rFonts w:asciiTheme="majorBidi" w:hAnsiTheme="majorBidi" w:cstheme="majorBidi"/>
                <w:b/>
                <w:bCs/>
                <w:i/>
                <w:iCs/>
                <w:sz w:val="24"/>
                <w:szCs w:val="24"/>
              </w:rPr>
              <w:t>Blastocystis</w:t>
            </w:r>
            <w:proofErr w:type="spellEnd"/>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4 (3.1)</w:t>
            </w:r>
          </w:p>
        </w:tc>
      </w:tr>
      <w:tr w:rsidR="00324476" w:rsidRPr="005F2CA3" w:rsidTr="00D74CF5">
        <w:trPr>
          <w:trHeight w:val="309"/>
          <w:jc w:val="center"/>
        </w:trPr>
        <w:tc>
          <w:tcPr>
            <w:tcW w:w="5211" w:type="dxa"/>
          </w:tcPr>
          <w:p w:rsidR="00324476" w:rsidRPr="005F2CA3" w:rsidRDefault="00324476" w:rsidP="00E61666">
            <w:pPr>
              <w:bidi w:val="0"/>
              <w:spacing w:line="360" w:lineRule="auto"/>
              <w:ind w:left="284"/>
              <w:jc w:val="both"/>
              <w:rPr>
                <w:rFonts w:asciiTheme="majorBidi" w:hAnsiTheme="majorBidi" w:cstheme="majorBidi"/>
                <w:b/>
                <w:bCs/>
                <w:i/>
                <w:iCs/>
                <w:sz w:val="24"/>
                <w:szCs w:val="24"/>
              </w:rPr>
            </w:pPr>
            <w:r w:rsidRPr="005F2CA3">
              <w:rPr>
                <w:rFonts w:asciiTheme="majorBidi" w:hAnsiTheme="majorBidi" w:cstheme="majorBidi"/>
                <w:b/>
                <w:bCs/>
                <w:i/>
                <w:iCs/>
                <w:sz w:val="24"/>
                <w:szCs w:val="24"/>
              </w:rPr>
              <w:t xml:space="preserve"> Giardia, </w:t>
            </w:r>
            <w:proofErr w:type="spellStart"/>
            <w:r w:rsidRPr="005F2CA3">
              <w:rPr>
                <w:rFonts w:asciiTheme="majorBidi" w:hAnsiTheme="majorBidi" w:cstheme="majorBidi"/>
                <w:b/>
                <w:bCs/>
                <w:i/>
                <w:iCs/>
                <w:sz w:val="24"/>
                <w:szCs w:val="24"/>
              </w:rPr>
              <w:t>Blastocystis</w:t>
            </w:r>
            <w:proofErr w:type="spellEnd"/>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3 (2.4)</w:t>
            </w:r>
          </w:p>
        </w:tc>
      </w:tr>
      <w:tr w:rsidR="00324476" w:rsidRPr="005F2CA3" w:rsidTr="00D74CF5">
        <w:trPr>
          <w:trHeight w:val="309"/>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Pr>
            </w:pPr>
            <w:r w:rsidRPr="005F2CA3">
              <w:rPr>
                <w:rFonts w:asciiTheme="majorBidi" w:hAnsiTheme="majorBidi" w:cstheme="majorBidi"/>
                <w:b/>
                <w:bCs/>
                <w:i/>
                <w:iCs/>
                <w:sz w:val="24"/>
                <w:szCs w:val="24"/>
              </w:rPr>
              <w:t xml:space="preserve"> E. histolytica/ </w:t>
            </w:r>
            <w:proofErr w:type="spellStart"/>
            <w:r w:rsidRPr="005F2CA3">
              <w:rPr>
                <w:rFonts w:asciiTheme="majorBidi" w:hAnsiTheme="majorBidi" w:cstheme="majorBidi"/>
                <w:b/>
                <w:bCs/>
                <w:i/>
                <w:iCs/>
                <w:sz w:val="24"/>
                <w:szCs w:val="24"/>
              </w:rPr>
              <w:t>dispar</w:t>
            </w:r>
            <w:proofErr w:type="spellEnd"/>
            <w:r w:rsidRPr="005F2CA3">
              <w:rPr>
                <w:rFonts w:asciiTheme="majorBidi" w:hAnsiTheme="majorBidi" w:cstheme="majorBidi"/>
                <w:b/>
                <w:bCs/>
                <w:i/>
                <w:iCs/>
                <w:sz w:val="24"/>
                <w:szCs w:val="24"/>
              </w:rPr>
              <w:t xml:space="preserve">, Giardia                                 </w:t>
            </w:r>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5 (3.9)</w:t>
            </w:r>
          </w:p>
        </w:tc>
      </w:tr>
      <w:tr w:rsidR="00324476" w:rsidRPr="005F2CA3" w:rsidTr="00D74CF5">
        <w:trPr>
          <w:trHeight w:val="309"/>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Pr>
            </w:pPr>
            <w:r w:rsidRPr="005F2CA3">
              <w:rPr>
                <w:rFonts w:asciiTheme="majorBidi" w:hAnsiTheme="majorBidi" w:cstheme="majorBidi"/>
                <w:b/>
                <w:bCs/>
                <w:i/>
                <w:iCs/>
                <w:sz w:val="24"/>
                <w:szCs w:val="24"/>
              </w:rPr>
              <w:t xml:space="preserve"> Giardia, C. </w:t>
            </w:r>
            <w:proofErr w:type="spellStart"/>
            <w:r w:rsidRPr="005F2CA3">
              <w:rPr>
                <w:rFonts w:asciiTheme="majorBidi" w:hAnsiTheme="majorBidi" w:cstheme="majorBidi"/>
                <w:b/>
                <w:bCs/>
                <w:i/>
                <w:iCs/>
                <w:sz w:val="24"/>
                <w:szCs w:val="24"/>
              </w:rPr>
              <w:t>mesnilli</w:t>
            </w:r>
            <w:proofErr w:type="spellEnd"/>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1 (0.8)</w:t>
            </w:r>
          </w:p>
        </w:tc>
      </w:tr>
      <w:tr w:rsidR="00324476" w:rsidRPr="005F2CA3" w:rsidTr="00D74CF5">
        <w:trPr>
          <w:trHeight w:val="309"/>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Pr>
            </w:pPr>
            <w:r w:rsidRPr="005F2CA3">
              <w:rPr>
                <w:rFonts w:asciiTheme="majorBidi" w:hAnsiTheme="majorBidi" w:cstheme="majorBidi"/>
                <w:b/>
                <w:bCs/>
                <w:i/>
                <w:iCs/>
                <w:sz w:val="24"/>
                <w:szCs w:val="24"/>
              </w:rPr>
              <w:t xml:space="preserve"> Giardia, E. coli </w:t>
            </w:r>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5 (3.9)</w:t>
            </w:r>
          </w:p>
        </w:tc>
      </w:tr>
      <w:tr w:rsidR="00324476" w:rsidRPr="005F2CA3" w:rsidTr="00D74CF5">
        <w:trPr>
          <w:trHeight w:val="309"/>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Pr>
            </w:pPr>
            <w:proofErr w:type="spellStart"/>
            <w:r w:rsidRPr="005F2CA3">
              <w:rPr>
                <w:rFonts w:asciiTheme="majorBidi" w:hAnsiTheme="majorBidi" w:cstheme="majorBidi"/>
                <w:b/>
                <w:bCs/>
                <w:i/>
                <w:iCs/>
                <w:sz w:val="24"/>
                <w:szCs w:val="24"/>
              </w:rPr>
              <w:t>Blastocystis</w:t>
            </w:r>
            <w:proofErr w:type="spellEnd"/>
            <w:r w:rsidRPr="005F2CA3">
              <w:rPr>
                <w:rFonts w:asciiTheme="majorBidi" w:hAnsiTheme="majorBidi" w:cstheme="majorBidi"/>
                <w:b/>
                <w:bCs/>
                <w:i/>
                <w:iCs/>
                <w:sz w:val="24"/>
                <w:szCs w:val="24"/>
              </w:rPr>
              <w:t xml:space="preserve">, I. </w:t>
            </w:r>
            <w:proofErr w:type="spellStart"/>
            <w:r w:rsidRPr="005F2CA3">
              <w:rPr>
                <w:rFonts w:asciiTheme="majorBidi" w:hAnsiTheme="majorBidi" w:cstheme="majorBidi"/>
                <w:b/>
                <w:bCs/>
                <w:i/>
                <w:iCs/>
                <w:sz w:val="24"/>
                <w:szCs w:val="24"/>
              </w:rPr>
              <w:t>butscilli</w:t>
            </w:r>
            <w:proofErr w:type="spellEnd"/>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2 (1.6)</w:t>
            </w:r>
          </w:p>
        </w:tc>
      </w:tr>
      <w:tr w:rsidR="00324476" w:rsidRPr="005F2CA3" w:rsidTr="00D74CF5">
        <w:trPr>
          <w:trHeight w:val="338"/>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tl/>
                <w:lang w:bidi="ar-EG"/>
              </w:rPr>
            </w:pPr>
            <w:r w:rsidRPr="005F2CA3">
              <w:rPr>
                <w:rFonts w:asciiTheme="majorBidi" w:hAnsiTheme="majorBidi" w:cstheme="majorBidi"/>
                <w:b/>
                <w:bCs/>
                <w:i/>
                <w:iCs/>
                <w:sz w:val="24"/>
                <w:szCs w:val="24"/>
              </w:rPr>
              <w:t xml:space="preserve">E. histolytica/ </w:t>
            </w:r>
            <w:proofErr w:type="spellStart"/>
            <w:r w:rsidRPr="005F2CA3">
              <w:rPr>
                <w:rFonts w:asciiTheme="majorBidi" w:hAnsiTheme="majorBidi" w:cstheme="majorBidi"/>
                <w:b/>
                <w:bCs/>
                <w:i/>
                <w:iCs/>
                <w:sz w:val="24"/>
                <w:szCs w:val="24"/>
              </w:rPr>
              <w:t>dispar</w:t>
            </w:r>
            <w:proofErr w:type="spellEnd"/>
            <w:r w:rsidRPr="005F2CA3">
              <w:rPr>
                <w:rFonts w:asciiTheme="majorBidi" w:hAnsiTheme="majorBidi" w:cstheme="majorBidi"/>
                <w:b/>
                <w:bCs/>
                <w:i/>
                <w:iCs/>
                <w:sz w:val="24"/>
                <w:szCs w:val="24"/>
              </w:rPr>
              <w:t xml:space="preserve">, I. </w:t>
            </w:r>
            <w:proofErr w:type="spellStart"/>
            <w:r w:rsidRPr="005F2CA3">
              <w:rPr>
                <w:rFonts w:asciiTheme="majorBidi" w:hAnsiTheme="majorBidi" w:cstheme="majorBidi"/>
                <w:b/>
                <w:bCs/>
                <w:i/>
                <w:iCs/>
                <w:sz w:val="24"/>
                <w:szCs w:val="24"/>
              </w:rPr>
              <w:t>butscilli</w:t>
            </w:r>
            <w:proofErr w:type="spellEnd"/>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2 (1.6)</w:t>
            </w:r>
          </w:p>
        </w:tc>
      </w:tr>
      <w:tr w:rsidR="00324476" w:rsidRPr="005F2CA3" w:rsidTr="00D74CF5">
        <w:trPr>
          <w:trHeight w:val="338"/>
          <w:jc w:val="center"/>
        </w:trPr>
        <w:tc>
          <w:tcPr>
            <w:tcW w:w="5211" w:type="dxa"/>
          </w:tcPr>
          <w:p w:rsidR="00324476" w:rsidRPr="005F2CA3" w:rsidRDefault="00324476" w:rsidP="00E61666">
            <w:pPr>
              <w:bidi w:val="0"/>
              <w:spacing w:line="360" w:lineRule="auto"/>
              <w:ind w:left="90"/>
              <w:rPr>
                <w:rFonts w:asciiTheme="majorBidi" w:hAnsiTheme="majorBidi" w:cstheme="majorBidi"/>
                <w:b/>
                <w:bCs/>
                <w:sz w:val="24"/>
                <w:szCs w:val="24"/>
              </w:rPr>
            </w:pPr>
            <w:r w:rsidRPr="005F2CA3">
              <w:rPr>
                <w:rFonts w:asciiTheme="majorBidi" w:hAnsiTheme="majorBidi" w:cstheme="majorBidi"/>
                <w:b/>
                <w:bCs/>
                <w:sz w:val="24"/>
                <w:szCs w:val="24"/>
              </w:rPr>
              <w:t xml:space="preserve">Total </w:t>
            </w:r>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22(17.3)</w:t>
            </w:r>
          </w:p>
        </w:tc>
      </w:tr>
      <w:tr w:rsidR="00324476" w:rsidRPr="005F2CA3" w:rsidTr="00D74CF5">
        <w:trPr>
          <w:trHeight w:val="309"/>
          <w:jc w:val="center"/>
        </w:trPr>
        <w:tc>
          <w:tcPr>
            <w:tcW w:w="5211" w:type="dxa"/>
          </w:tcPr>
          <w:p w:rsidR="00324476" w:rsidRPr="005F2CA3" w:rsidRDefault="00324476" w:rsidP="00E61666">
            <w:pPr>
              <w:bidi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Triple infection</w:t>
            </w:r>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p>
        </w:tc>
      </w:tr>
      <w:tr w:rsidR="00324476" w:rsidRPr="005F2CA3" w:rsidTr="00D74CF5">
        <w:trPr>
          <w:trHeight w:val="309"/>
          <w:jc w:val="center"/>
        </w:trPr>
        <w:tc>
          <w:tcPr>
            <w:tcW w:w="5211" w:type="dxa"/>
          </w:tcPr>
          <w:p w:rsidR="00324476" w:rsidRPr="005F2CA3" w:rsidRDefault="00324476" w:rsidP="00E61666">
            <w:pPr>
              <w:bidi w:val="0"/>
              <w:spacing w:line="360" w:lineRule="auto"/>
              <w:ind w:left="284"/>
              <w:rPr>
                <w:rFonts w:asciiTheme="majorBidi" w:hAnsiTheme="majorBidi" w:cstheme="majorBidi"/>
                <w:b/>
                <w:bCs/>
                <w:i/>
                <w:iCs/>
                <w:sz w:val="24"/>
                <w:szCs w:val="24"/>
                <w:rtl/>
                <w:lang w:bidi="ar-EG"/>
              </w:rPr>
            </w:pPr>
            <w:r w:rsidRPr="005F2CA3">
              <w:rPr>
                <w:rFonts w:asciiTheme="majorBidi" w:hAnsiTheme="majorBidi" w:cstheme="majorBidi"/>
                <w:b/>
                <w:bCs/>
                <w:i/>
                <w:iCs/>
                <w:sz w:val="24"/>
                <w:szCs w:val="24"/>
              </w:rPr>
              <w:t xml:space="preserve">E. histolytica/ </w:t>
            </w:r>
            <w:proofErr w:type="spellStart"/>
            <w:r w:rsidRPr="005F2CA3">
              <w:rPr>
                <w:rFonts w:asciiTheme="majorBidi" w:hAnsiTheme="majorBidi" w:cstheme="majorBidi"/>
                <w:b/>
                <w:bCs/>
                <w:i/>
                <w:iCs/>
                <w:sz w:val="24"/>
                <w:szCs w:val="24"/>
              </w:rPr>
              <w:t>dispar</w:t>
            </w:r>
            <w:proofErr w:type="spellEnd"/>
            <w:r w:rsidRPr="005F2CA3">
              <w:rPr>
                <w:rFonts w:asciiTheme="majorBidi" w:hAnsiTheme="majorBidi" w:cstheme="majorBidi"/>
                <w:b/>
                <w:bCs/>
                <w:i/>
                <w:iCs/>
                <w:sz w:val="24"/>
                <w:szCs w:val="24"/>
              </w:rPr>
              <w:t xml:space="preserve"> , Giardia, </w:t>
            </w:r>
            <w:proofErr w:type="spellStart"/>
            <w:r w:rsidRPr="005F2CA3">
              <w:rPr>
                <w:rFonts w:asciiTheme="majorBidi" w:hAnsiTheme="majorBidi" w:cstheme="majorBidi"/>
                <w:b/>
                <w:bCs/>
                <w:i/>
                <w:iCs/>
                <w:sz w:val="24"/>
                <w:szCs w:val="24"/>
              </w:rPr>
              <w:t>Blastocystis</w:t>
            </w:r>
            <w:proofErr w:type="spellEnd"/>
          </w:p>
        </w:tc>
        <w:tc>
          <w:tcPr>
            <w:tcW w:w="1701"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3 (2.4)</w:t>
            </w:r>
          </w:p>
        </w:tc>
      </w:tr>
    </w:tbl>
    <w:p w:rsidR="00324476" w:rsidRPr="00E64AB3" w:rsidRDefault="00324476" w:rsidP="00324476">
      <w:pPr>
        <w:bidi w:val="0"/>
        <w:spacing w:after="0" w:line="240" w:lineRule="auto"/>
        <w:jc w:val="both"/>
        <w:rPr>
          <w:rFonts w:asciiTheme="majorBidi" w:eastAsia="Times New Roman" w:hAnsiTheme="majorBidi" w:cstheme="majorBidi"/>
          <w:sz w:val="24"/>
          <w:szCs w:val="24"/>
        </w:rPr>
      </w:pPr>
    </w:p>
    <w:p w:rsidR="00324476" w:rsidRPr="00E64AB3" w:rsidRDefault="00324476" w:rsidP="00324476">
      <w:pPr>
        <w:bidi w:val="0"/>
        <w:spacing w:after="0" w:line="240" w:lineRule="auto"/>
        <w:ind w:firstLine="284"/>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Results revealed that the type of </w:t>
      </w:r>
      <w:proofErr w:type="spellStart"/>
      <w:r w:rsidRPr="00E64AB3">
        <w:rPr>
          <w:rFonts w:asciiTheme="majorBidi" w:eastAsia="Times New Roman" w:hAnsiTheme="majorBidi" w:cstheme="majorBidi"/>
          <w:sz w:val="24"/>
          <w:szCs w:val="24"/>
        </w:rPr>
        <w:t>polyparasitzed</w:t>
      </w:r>
      <w:proofErr w:type="spellEnd"/>
      <w:r w:rsidRPr="00E64AB3">
        <w:rPr>
          <w:rFonts w:asciiTheme="majorBidi" w:eastAsia="Times New Roman" w:hAnsiTheme="majorBidi" w:cstheme="majorBidi"/>
          <w:sz w:val="24"/>
          <w:szCs w:val="24"/>
        </w:rPr>
        <w:t xml:space="preserve"> children were more frequently symptomatized than </w:t>
      </w:r>
      <w:proofErr w:type="spellStart"/>
      <w:r w:rsidRPr="00E64AB3">
        <w:rPr>
          <w:rFonts w:asciiTheme="majorBidi" w:eastAsia="Times New Roman" w:hAnsiTheme="majorBidi" w:cstheme="majorBidi"/>
          <w:sz w:val="24"/>
          <w:szCs w:val="24"/>
        </w:rPr>
        <w:t>monoparasitized</w:t>
      </w:r>
      <w:proofErr w:type="spellEnd"/>
      <w:r w:rsidRPr="00E64AB3">
        <w:rPr>
          <w:rFonts w:asciiTheme="majorBidi" w:eastAsia="Times New Roman" w:hAnsiTheme="majorBidi" w:cstheme="majorBidi"/>
          <w:sz w:val="24"/>
          <w:szCs w:val="24"/>
        </w:rPr>
        <w:t xml:space="preserve"> children.   A statistical significance was found between diarrhea and the type of parasitism. P-value was </w:t>
      </w:r>
      <w:r w:rsidRPr="005F2CA3">
        <w:rPr>
          <w:rFonts w:asciiTheme="majorBidi" w:eastAsia="Times New Roman" w:hAnsiTheme="majorBidi" w:cstheme="majorBidi"/>
          <w:b/>
          <w:bCs/>
          <w:sz w:val="24"/>
          <w:szCs w:val="24"/>
        </w:rPr>
        <w:t xml:space="preserve">0.012 </w:t>
      </w:r>
      <w:r w:rsidRPr="00E64AB3">
        <w:rPr>
          <w:rFonts w:asciiTheme="majorBidi" w:eastAsia="Times New Roman" w:hAnsiTheme="majorBidi" w:cstheme="majorBidi"/>
          <w:sz w:val="24"/>
          <w:szCs w:val="24"/>
        </w:rPr>
        <w:t xml:space="preserve">as shown in table </w:t>
      </w:r>
      <w:r w:rsidRPr="005F2CA3">
        <w:rPr>
          <w:rFonts w:asciiTheme="majorBidi" w:eastAsia="Times New Roman" w:hAnsiTheme="majorBidi" w:cstheme="majorBidi"/>
          <w:b/>
          <w:bCs/>
          <w:sz w:val="24"/>
          <w:szCs w:val="24"/>
        </w:rPr>
        <w:t>8.</w:t>
      </w:r>
      <w:r w:rsidRPr="00E64AB3">
        <w:rPr>
          <w:rFonts w:asciiTheme="majorBidi" w:eastAsia="Times New Roman" w:hAnsiTheme="majorBidi" w:cstheme="majorBidi"/>
          <w:sz w:val="24"/>
          <w:szCs w:val="24"/>
        </w:rPr>
        <w:t xml:space="preserve"> Other symptoms showed no statistical significance.</w:t>
      </w:r>
    </w:p>
    <w:p w:rsidR="00324476" w:rsidRPr="00E64AB3" w:rsidRDefault="00324476" w:rsidP="005F2CA3">
      <w:pPr>
        <w:bidi w:val="0"/>
        <w:spacing w:after="0" w:line="240" w:lineRule="auto"/>
        <w:jc w:val="center"/>
        <w:rPr>
          <w:rFonts w:asciiTheme="majorBidi" w:eastAsia="Times New Roman" w:hAnsiTheme="majorBidi" w:cstheme="majorBidi"/>
          <w:b/>
          <w:bCs/>
          <w:sz w:val="24"/>
          <w:szCs w:val="24"/>
        </w:rPr>
      </w:pPr>
      <w:r w:rsidRPr="005F2CA3">
        <w:rPr>
          <w:rFonts w:asciiTheme="majorBidi" w:eastAsia="Times New Roman" w:hAnsiTheme="majorBidi" w:cstheme="majorBidi"/>
          <w:b/>
          <w:bCs/>
          <w:sz w:val="28"/>
          <w:szCs w:val="28"/>
        </w:rPr>
        <w:t>Table 8.</w:t>
      </w:r>
      <w:r w:rsidRPr="00E64AB3">
        <w:rPr>
          <w:rFonts w:asciiTheme="majorBidi" w:eastAsia="Times New Roman" w:hAnsiTheme="majorBidi" w:cstheme="majorBidi"/>
          <w:b/>
          <w:bCs/>
          <w:sz w:val="24"/>
          <w:szCs w:val="24"/>
        </w:rPr>
        <w:t xml:space="preserve"> Relation between symptoms and type of parasitism amongst parasitized children (n=127).</w:t>
      </w:r>
    </w:p>
    <w:tbl>
      <w:tblPr>
        <w:tblStyle w:val="TableGrid"/>
        <w:tblW w:w="7655" w:type="dxa"/>
        <w:jc w:val="center"/>
        <w:tblLayout w:type="fixed"/>
        <w:tblLook w:val="04A0" w:firstRow="1" w:lastRow="0" w:firstColumn="1" w:lastColumn="0" w:noHBand="0" w:noVBand="1"/>
      </w:tblPr>
      <w:tblGrid>
        <w:gridCol w:w="1884"/>
        <w:gridCol w:w="2085"/>
        <w:gridCol w:w="2126"/>
        <w:gridCol w:w="1560"/>
      </w:tblGrid>
      <w:tr w:rsidR="00324476" w:rsidRPr="005F2CA3" w:rsidTr="005F2CA3">
        <w:trPr>
          <w:trHeight w:val="671"/>
          <w:jc w:val="center"/>
        </w:trPr>
        <w:tc>
          <w:tcPr>
            <w:tcW w:w="1884" w:type="dxa"/>
          </w:tcPr>
          <w:p w:rsidR="00324476" w:rsidRPr="005F2CA3" w:rsidRDefault="00324476" w:rsidP="00E61666">
            <w:pPr>
              <w:ind w:left="-102" w:right="-111"/>
              <w:jc w:val="center"/>
              <w:rPr>
                <w:rFonts w:asciiTheme="majorBidi" w:hAnsiTheme="majorBidi" w:cstheme="majorBidi"/>
                <w:b/>
                <w:bCs/>
                <w:sz w:val="24"/>
                <w:szCs w:val="24"/>
              </w:rPr>
            </w:pPr>
          </w:p>
        </w:tc>
        <w:tc>
          <w:tcPr>
            <w:tcW w:w="2085" w:type="dxa"/>
          </w:tcPr>
          <w:p w:rsidR="00324476" w:rsidRPr="005F2CA3" w:rsidRDefault="00324476" w:rsidP="00E61666">
            <w:pPr>
              <w:ind w:right="-101"/>
              <w:jc w:val="center"/>
              <w:rPr>
                <w:rFonts w:asciiTheme="majorBidi" w:hAnsiTheme="majorBidi" w:cstheme="majorBidi"/>
                <w:b/>
                <w:bCs/>
                <w:sz w:val="24"/>
                <w:szCs w:val="24"/>
              </w:rPr>
            </w:pPr>
            <w:proofErr w:type="spellStart"/>
            <w:r w:rsidRPr="005F2CA3">
              <w:rPr>
                <w:rFonts w:asciiTheme="majorBidi" w:hAnsiTheme="majorBidi" w:cstheme="majorBidi"/>
                <w:b/>
                <w:bCs/>
                <w:sz w:val="24"/>
                <w:szCs w:val="24"/>
              </w:rPr>
              <w:t>Monoparasitism</w:t>
            </w:r>
            <w:proofErr w:type="spellEnd"/>
          </w:p>
          <w:p w:rsidR="00324476" w:rsidRPr="005F2CA3" w:rsidRDefault="00324476" w:rsidP="00E61666">
            <w:pPr>
              <w:ind w:left="-99" w:right="-101"/>
              <w:jc w:val="center"/>
              <w:rPr>
                <w:rFonts w:asciiTheme="majorBidi" w:hAnsiTheme="majorBidi" w:cstheme="majorBidi"/>
                <w:b/>
                <w:bCs/>
                <w:sz w:val="24"/>
                <w:szCs w:val="24"/>
              </w:rPr>
            </w:pPr>
            <w:r w:rsidRPr="005F2CA3">
              <w:rPr>
                <w:rFonts w:asciiTheme="majorBidi" w:hAnsiTheme="majorBidi" w:cstheme="majorBidi"/>
                <w:b/>
                <w:bCs/>
                <w:sz w:val="24"/>
                <w:szCs w:val="24"/>
              </w:rPr>
              <w:t>(N=80)</w:t>
            </w:r>
          </w:p>
        </w:tc>
        <w:tc>
          <w:tcPr>
            <w:tcW w:w="2126" w:type="dxa"/>
          </w:tcPr>
          <w:p w:rsidR="00324476" w:rsidRPr="005F2CA3" w:rsidRDefault="00324476" w:rsidP="00E61666">
            <w:pPr>
              <w:ind w:left="-105" w:right="-114"/>
              <w:jc w:val="center"/>
              <w:rPr>
                <w:rFonts w:asciiTheme="majorBidi" w:hAnsiTheme="majorBidi" w:cstheme="majorBidi"/>
                <w:b/>
                <w:bCs/>
                <w:sz w:val="24"/>
                <w:szCs w:val="24"/>
              </w:rPr>
            </w:pPr>
            <w:r w:rsidRPr="005F2CA3">
              <w:rPr>
                <w:rFonts w:asciiTheme="majorBidi" w:hAnsiTheme="majorBidi" w:cstheme="majorBidi"/>
                <w:b/>
                <w:bCs/>
                <w:sz w:val="24"/>
                <w:szCs w:val="24"/>
              </w:rPr>
              <w:t>Polyparasitism</w:t>
            </w:r>
          </w:p>
          <w:p w:rsidR="00324476" w:rsidRPr="005F2CA3" w:rsidRDefault="00324476" w:rsidP="00E61666">
            <w:pPr>
              <w:ind w:left="-105" w:right="-114"/>
              <w:jc w:val="center"/>
              <w:rPr>
                <w:rFonts w:asciiTheme="majorBidi" w:hAnsiTheme="majorBidi" w:cstheme="majorBidi"/>
                <w:b/>
                <w:bCs/>
                <w:sz w:val="24"/>
                <w:szCs w:val="24"/>
              </w:rPr>
            </w:pPr>
            <w:r w:rsidRPr="005F2CA3">
              <w:rPr>
                <w:rFonts w:asciiTheme="majorBidi" w:hAnsiTheme="majorBidi" w:cstheme="majorBidi"/>
                <w:b/>
                <w:bCs/>
                <w:sz w:val="24"/>
                <w:szCs w:val="24"/>
              </w:rPr>
              <w:t>(N=47)</w:t>
            </w:r>
          </w:p>
        </w:tc>
        <w:tc>
          <w:tcPr>
            <w:tcW w:w="1560" w:type="dxa"/>
          </w:tcPr>
          <w:p w:rsidR="00324476" w:rsidRPr="005F2CA3" w:rsidRDefault="00324476" w:rsidP="00E61666">
            <w:pPr>
              <w:ind w:left="-105" w:right="-101"/>
              <w:jc w:val="center"/>
              <w:rPr>
                <w:rFonts w:asciiTheme="majorBidi" w:hAnsiTheme="majorBidi" w:cstheme="majorBidi"/>
                <w:b/>
                <w:bCs/>
                <w:sz w:val="24"/>
                <w:szCs w:val="24"/>
              </w:rPr>
            </w:pPr>
            <w:r w:rsidRPr="005F2CA3">
              <w:rPr>
                <w:rFonts w:asciiTheme="majorBidi" w:hAnsiTheme="majorBidi" w:cstheme="majorBidi"/>
                <w:b/>
                <w:bCs/>
                <w:sz w:val="24"/>
                <w:szCs w:val="24"/>
              </w:rPr>
              <w:t>P-value</w:t>
            </w:r>
          </w:p>
        </w:tc>
      </w:tr>
      <w:tr w:rsidR="00324476" w:rsidRPr="005F2CA3" w:rsidTr="005F2CA3">
        <w:trPr>
          <w:trHeight w:val="423"/>
          <w:jc w:val="center"/>
        </w:trPr>
        <w:tc>
          <w:tcPr>
            <w:tcW w:w="1884" w:type="dxa"/>
          </w:tcPr>
          <w:p w:rsidR="00324476" w:rsidRPr="005F2CA3" w:rsidRDefault="00324476" w:rsidP="00E61666">
            <w:pPr>
              <w:rPr>
                <w:rFonts w:asciiTheme="majorBidi" w:hAnsiTheme="majorBidi" w:cstheme="majorBidi"/>
                <w:b/>
                <w:bCs/>
                <w:sz w:val="24"/>
                <w:szCs w:val="24"/>
              </w:rPr>
            </w:pPr>
            <w:r w:rsidRPr="005F2CA3">
              <w:rPr>
                <w:rFonts w:asciiTheme="majorBidi" w:hAnsiTheme="majorBidi" w:cstheme="majorBidi"/>
                <w:b/>
                <w:bCs/>
                <w:sz w:val="24"/>
                <w:szCs w:val="24"/>
              </w:rPr>
              <w:t>Diarrhea</w:t>
            </w:r>
          </w:p>
          <w:p w:rsidR="00324476" w:rsidRPr="005F2CA3" w:rsidRDefault="00324476" w:rsidP="00E61666">
            <w:pPr>
              <w:ind w:left="284"/>
              <w:rPr>
                <w:rFonts w:asciiTheme="majorBidi" w:hAnsiTheme="majorBidi" w:cstheme="majorBidi"/>
                <w:b/>
                <w:bCs/>
                <w:sz w:val="24"/>
                <w:szCs w:val="24"/>
                <w:rtl/>
              </w:rPr>
            </w:pPr>
            <w:r w:rsidRPr="005F2CA3">
              <w:rPr>
                <w:rFonts w:asciiTheme="majorBidi" w:hAnsiTheme="majorBidi" w:cstheme="majorBidi"/>
                <w:b/>
                <w:bCs/>
                <w:sz w:val="24"/>
                <w:szCs w:val="24"/>
              </w:rPr>
              <w:t xml:space="preserve">Yes </w:t>
            </w:r>
          </w:p>
          <w:p w:rsidR="00324476" w:rsidRPr="005F2CA3" w:rsidRDefault="00324476" w:rsidP="00E61666">
            <w:pPr>
              <w:ind w:left="284"/>
              <w:rPr>
                <w:rFonts w:asciiTheme="majorBidi" w:hAnsiTheme="majorBidi" w:cstheme="majorBidi"/>
                <w:b/>
                <w:bCs/>
                <w:sz w:val="24"/>
                <w:szCs w:val="24"/>
                <w:rtl/>
                <w:lang w:bidi="ar-EG"/>
              </w:rPr>
            </w:pPr>
            <w:r w:rsidRPr="005F2CA3">
              <w:rPr>
                <w:rFonts w:asciiTheme="majorBidi" w:hAnsiTheme="majorBidi" w:cstheme="majorBidi"/>
                <w:b/>
                <w:bCs/>
                <w:sz w:val="24"/>
                <w:szCs w:val="24"/>
              </w:rPr>
              <w:t>No</w:t>
            </w:r>
          </w:p>
        </w:tc>
        <w:tc>
          <w:tcPr>
            <w:tcW w:w="2085"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12 (42.9%)</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68 (68.7%)</w:t>
            </w:r>
          </w:p>
        </w:tc>
        <w:tc>
          <w:tcPr>
            <w:tcW w:w="2126"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16 (57.1%)</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31 (31.3%)</w:t>
            </w:r>
          </w:p>
        </w:tc>
        <w:tc>
          <w:tcPr>
            <w:tcW w:w="1560" w:type="dxa"/>
          </w:tcPr>
          <w:p w:rsidR="00324476" w:rsidRPr="005F2CA3" w:rsidRDefault="00324476" w:rsidP="00E61666">
            <w:pPr>
              <w:ind w:left="284"/>
              <w:rPr>
                <w:rFonts w:asciiTheme="majorBidi" w:hAnsiTheme="majorBidi" w:cstheme="majorBidi"/>
                <w:b/>
                <w:bCs/>
                <w:sz w:val="24"/>
                <w:szCs w:val="24"/>
              </w:rPr>
            </w:pPr>
          </w:p>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0.012*</w:t>
            </w:r>
          </w:p>
        </w:tc>
      </w:tr>
      <w:tr w:rsidR="00324476" w:rsidRPr="005F2CA3" w:rsidTr="005F2CA3">
        <w:trPr>
          <w:trHeight w:val="423"/>
          <w:jc w:val="center"/>
        </w:trPr>
        <w:tc>
          <w:tcPr>
            <w:tcW w:w="1884" w:type="dxa"/>
          </w:tcPr>
          <w:p w:rsidR="00324476" w:rsidRPr="005F2CA3" w:rsidRDefault="00324476" w:rsidP="00E61666">
            <w:pPr>
              <w:rPr>
                <w:rFonts w:asciiTheme="majorBidi" w:hAnsiTheme="majorBidi" w:cstheme="majorBidi"/>
                <w:b/>
                <w:bCs/>
                <w:sz w:val="24"/>
                <w:szCs w:val="24"/>
              </w:rPr>
            </w:pPr>
            <w:r w:rsidRPr="005F2CA3">
              <w:rPr>
                <w:rFonts w:asciiTheme="majorBidi" w:hAnsiTheme="majorBidi" w:cstheme="majorBidi"/>
                <w:b/>
                <w:bCs/>
                <w:sz w:val="24"/>
                <w:szCs w:val="24"/>
              </w:rPr>
              <w:t>Pain</w:t>
            </w:r>
          </w:p>
          <w:p w:rsidR="00324476" w:rsidRPr="005F2CA3" w:rsidRDefault="00324476" w:rsidP="00E61666">
            <w:pPr>
              <w:ind w:left="284"/>
              <w:rPr>
                <w:rFonts w:asciiTheme="majorBidi" w:hAnsiTheme="majorBidi" w:cstheme="majorBidi"/>
                <w:b/>
                <w:bCs/>
                <w:sz w:val="24"/>
                <w:szCs w:val="24"/>
                <w:rtl/>
              </w:rPr>
            </w:pPr>
            <w:r w:rsidRPr="005F2CA3">
              <w:rPr>
                <w:rFonts w:asciiTheme="majorBidi" w:hAnsiTheme="majorBidi" w:cstheme="majorBidi"/>
                <w:b/>
                <w:bCs/>
                <w:sz w:val="24"/>
                <w:szCs w:val="24"/>
              </w:rPr>
              <w:t xml:space="preserve">Yes </w:t>
            </w:r>
          </w:p>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No</w:t>
            </w:r>
          </w:p>
        </w:tc>
        <w:tc>
          <w:tcPr>
            <w:tcW w:w="2085"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6 (42.9%)</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74 (65.5%)</w:t>
            </w:r>
          </w:p>
        </w:tc>
        <w:tc>
          <w:tcPr>
            <w:tcW w:w="2126"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8 (57.1%)</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39 (34.5%)</w:t>
            </w:r>
          </w:p>
        </w:tc>
        <w:tc>
          <w:tcPr>
            <w:tcW w:w="1560" w:type="dxa"/>
          </w:tcPr>
          <w:p w:rsidR="00324476" w:rsidRPr="005F2CA3" w:rsidRDefault="00324476" w:rsidP="00E61666">
            <w:pPr>
              <w:ind w:left="284"/>
              <w:rPr>
                <w:rFonts w:asciiTheme="majorBidi" w:hAnsiTheme="majorBidi" w:cstheme="majorBidi"/>
                <w:b/>
                <w:bCs/>
                <w:sz w:val="24"/>
                <w:szCs w:val="24"/>
              </w:rPr>
            </w:pPr>
          </w:p>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0.098</w:t>
            </w:r>
          </w:p>
        </w:tc>
      </w:tr>
      <w:tr w:rsidR="00324476" w:rsidRPr="005F2CA3" w:rsidTr="005F2CA3">
        <w:trPr>
          <w:trHeight w:val="423"/>
          <w:jc w:val="center"/>
        </w:trPr>
        <w:tc>
          <w:tcPr>
            <w:tcW w:w="1884" w:type="dxa"/>
          </w:tcPr>
          <w:p w:rsidR="00324476" w:rsidRPr="005F2CA3" w:rsidRDefault="00324476" w:rsidP="00E61666">
            <w:pPr>
              <w:rPr>
                <w:rFonts w:asciiTheme="majorBidi" w:hAnsiTheme="majorBidi" w:cstheme="majorBidi"/>
                <w:b/>
                <w:bCs/>
                <w:sz w:val="24"/>
                <w:szCs w:val="24"/>
              </w:rPr>
            </w:pPr>
            <w:r w:rsidRPr="005F2CA3">
              <w:rPr>
                <w:rFonts w:asciiTheme="majorBidi" w:hAnsiTheme="majorBidi" w:cstheme="majorBidi"/>
                <w:b/>
                <w:bCs/>
                <w:sz w:val="24"/>
                <w:szCs w:val="24"/>
              </w:rPr>
              <w:t xml:space="preserve">Dysentery </w:t>
            </w:r>
          </w:p>
          <w:p w:rsidR="00324476" w:rsidRPr="005F2CA3" w:rsidRDefault="00324476" w:rsidP="00E61666">
            <w:pPr>
              <w:ind w:left="284"/>
              <w:rPr>
                <w:rFonts w:asciiTheme="majorBidi" w:hAnsiTheme="majorBidi" w:cstheme="majorBidi"/>
                <w:b/>
                <w:bCs/>
                <w:sz w:val="24"/>
                <w:szCs w:val="24"/>
                <w:rtl/>
              </w:rPr>
            </w:pPr>
            <w:r w:rsidRPr="005F2CA3">
              <w:rPr>
                <w:rFonts w:asciiTheme="majorBidi" w:hAnsiTheme="majorBidi" w:cstheme="majorBidi"/>
                <w:b/>
                <w:bCs/>
                <w:sz w:val="24"/>
                <w:szCs w:val="24"/>
              </w:rPr>
              <w:t xml:space="preserve">Yes </w:t>
            </w:r>
          </w:p>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No</w:t>
            </w:r>
          </w:p>
        </w:tc>
        <w:tc>
          <w:tcPr>
            <w:tcW w:w="2085"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0 (0.0%)</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80 (64%)</w:t>
            </w:r>
          </w:p>
        </w:tc>
        <w:tc>
          <w:tcPr>
            <w:tcW w:w="2126"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2 (100%)</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45 (36 %)</w:t>
            </w:r>
          </w:p>
        </w:tc>
        <w:tc>
          <w:tcPr>
            <w:tcW w:w="1560" w:type="dxa"/>
          </w:tcPr>
          <w:p w:rsidR="00324476" w:rsidRPr="005F2CA3" w:rsidRDefault="00324476" w:rsidP="00E61666">
            <w:pPr>
              <w:ind w:left="284"/>
              <w:rPr>
                <w:rFonts w:asciiTheme="majorBidi" w:hAnsiTheme="majorBidi" w:cstheme="majorBidi"/>
                <w:b/>
                <w:bCs/>
                <w:sz w:val="24"/>
                <w:szCs w:val="24"/>
              </w:rPr>
            </w:pPr>
          </w:p>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0.135</w:t>
            </w:r>
          </w:p>
        </w:tc>
      </w:tr>
      <w:tr w:rsidR="00324476" w:rsidRPr="005F2CA3" w:rsidTr="005F2CA3">
        <w:trPr>
          <w:trHeight w:val="999"/>
          <w:jc w:val="center"/>
        </w:trPr>
        <w:tc>
          <w:tcPr>
            <w:tcW w:w="1884" w:type="dxa"/>
          </w:tcPr>
          <w:p w:rsidR="00324476" w:rsidRPr="005F2CA3" w:rsidRDefault="00324476" w:rsidP="00E61666">
            <w:pPr>
              <w:rPr>
                <w:rFonts w:asciiTheme="majorBidi" w:hAnsiTheme="majorBidi" w:cstheme="majorBidi"/>
                <w:b/>
                <w:bCs/>
                <w:sz w:val="24"/>
                <w:szCs w:val="24"/>
              </w:rPr>
            </w:pPr>
            <w:r w:rsidRPr="005F2CA3">
              <w:rPr>
                <w:rFonts w:asciiTheme="majorBidi" w:hAnsiTheme="majorBidi" w:cstheme="majorBidi"/>
                <w:b/>
                <w:bCs/>
                <w:sz w:val="24"/>
                <w:szCs w:val="24"/>
              </w:rPr>
              <w:t>Perianal itching</w:t>
            </w:r>
          </w:p>
          <w:p w:rsidR="00324476" w:rsidRPr="005F2CA3" w:rsidRDefault="00324476" w:rsidP="00E61666">
            <w:pPr>
              <w:ind w:left="284"/>
              <w:rPr>
                <w:rFonts w:asciiTheme="majorBidi" w:hAnsiTheme="majorBidi" w:cstheme="majorBidi"/>
                <w:b/>
                <w:bCs/>
                <w:sz w:val="24"/>
                <w:szCs w:val="24"/>
                <w:rtl/>
              </w:rPr>
            </w:pPr>
            <w:r w:rsidRPr="005F2CA3">
              <w:rPr>
                <w:rFonts w:asciiTheme="majorBidi" w:hAnsiTheme="majorBidi" w:cstheme="majorBidi"/>
                <w:b/>
                <w:bCs/>
                <w:sz w:val="24"/>
                <w:szCs w:val="24"/>
              </w:rPr>
              <w:t xml:space="preserve">Yes </w:t>
            </w:r>
          </w:p>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No</w:t>
            </w:r>
          </w:p>
        </w:tc>
        <w:tc>
          <w:tcPr>
            <w:tcW w:w="2085"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2 (66.7%)</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78 (62.9%)</w:t>
            </w:r>
          </w:p>
        </w:tc>
        <w:tc>
          <w:tcPr>
            <w:tcW w:w="2126" w:type="dxa"/>
          </w:tcPr>
          <w:p w:rsidR="00324476" w:rsidRPr="005F2CA3" w:rsidRDefault="00324476" w:rsidP="00E61666">
            <w:pPr>
              <w:ind w:left="284"/>
              <w:jc w:val="center"/>
              <w:rPr>
                <w:rFonts w:asciiTheme="majorBidi" w:hAnsiTheme="majorBidi" w:cstheme="majorBidi"/>
                <w:b/>
                <w:bCs/>
                <w:sz w:val="24"/>
                <w:szCs w:val="24"/>
              </w:rPr>
            </w:pP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1 (33.3%)</w:t>
            </w:r>
          </w:p>
          <w:p w:rsidR="00324476" w:rsidRPr="005F2CA3" w:rsidRDefault="00324476" w:rsidP="00E61666">
            <w:pPr>
              <w:ind w:left="284"/>
              <w:jc w:val="center"/>
              <w:rPr>
                <w:rFonts w:asciiTheme="majorBidi" w:hAnsiTheme="majorBidi" w:cstheme="majorBidi"/>
                <w:b/>
                <w:bCs/>
                <w:sz w:val="24"/>
                <w:szCs w:val="24"/>
              </w:rPr>
            </w:pPr>
            <w:r w:rsidRPr="005F2CA3">
              <w:rPr>
                <w:rFonts w:asciiTheme="majorBidi" w:hAnsiTheme="majorBidi" w:cstheme="majorBidi"/>
                <w:b/>
                <w:bCs/>
                <w:sz w:val="24"/>
                <w:szCs w:val="24"/>
              </w:rPr>
              <w:t>46 (37.1%)</w:t>
            </w:r>
          </w:p>
        </w:tc>
        <w:tc>
          <w:tcPr>
            <w:tcW w:w="1560" w:type="dxa"/>
          </w:tcPr>
          <w:p w:rsidR="00324476" w:rsidRPr="005F2CA3" w:rsidRDefault="00324476" w:rsidP="00E61666">
            <w:pPr>
              <w:ind w:left="284"/>
              <w:rPr>
                <w:rFonts w:asciiTheme="majorBidi" w:hAnsiTheme="majorBidi" w:cstheme="majorBidi"/>
                <w:b/>
                <w:bCs/>
                <w:sz w:val="24"/>
                <w:szCs w:val="24"/>
              </w:rPr>
            </w:pPr>
            <w:r w:rsidRPr="005F2CA3">
              <w:rPr>
                <w:rFonts w:asciiTheme="majorBidi" w:hAnsiTheme="majorBidi" w:cstheme="majorBidi"/>
                <w:b/>
                <w:bCs/>
                <w:sz w:val="24"/>
                <w:szCs w:val="24"/>
              </w:rPr>
              <w:t>0.894</w:t>
            </w:r>
          </w:p>
        </w:tc>
      </w:tr>
    </w:tbl>
    <w:p w:rsidR="00324476" w:rsidRPr="00E64AB3" w:rsidRDefault="00324476" w:rsidP="005F2CA3">
      <w:pPr>
        <w:bidi w:val="0"/>
        <w:spacing w:after="0" w:line="240" w:lineRule="auto"/>
        <w:ind w:right="-111"/>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P- value was calculated by Chi square test and Fisher's Exact Test</w:t>
      </w:r>
    </w:p>
    <w:p w:rsidR="00324476" w:rsidRPr="00E64AB3" w:rsidRDefault="00324476" w:rsidP="005F2CA3">
      <w:pPr>
        <w:bidi w:val="0"/>
        <w:spacing w:after="0" w:line="240" w:lineRule="auto"/>
        <w:ind w:right="-111"/>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*Statistically significant</w:t>
      </w:r>
    </w:p>
    <w:p w:rsidR="005F2CA3" w:rsidRDefault="005F2CA3" w:rsidP="00324476">
      <w:pPr>
        <w:bidi w:val="0"/>
        <w:spacing w:after="0" w:line="240" w:lineRule="auto"/>
        <w:jc w:val="both"/>
        <w:rPr>
          <w:rFonts w:asciiTheme="majorBidi" w:eastAsia="Times New Roman" w:hAnsiTheme="majorBidi" w:cstheme="majorBidi"/>
          <w:b/>
          <w:bCs/>
          <w:sz w:val="24"/>
          <w:szCs w:val="24"/>
        </w:rPr>
      </w:pPr>
    </w:p>
    <w:p w:rsidR="005F2CA3" w:rsidRDefault="005F2CA3" w:rsidP="005F2CA3">
      <w:pPr>
        <w:bidi w:val="0"/>
        <w:spacing w:after="0" w:line="240" w:lineRule="auto"/>
        <w:jc w:val="both"/>
        <w:rPr>
          <w:rFonts w:asciiTheme="majorBidi" w:eastAsia="Times New Roman" w:hAnsiTheme="majorBidi" w:cstheme="majorBidi"/>
          <w:b/>
          <w:bCs/>
          <w:sz w:val="24"/>
          <w:szCs w:val="24"/>
        </w:rPr>
      </w:pPr>
    </w:p>
    <w:p w:rsidR="005F2CA3" w:rsidRDefault="005F2CA3" w:rsidP="005F2CA3">
      <w:pPr>
        <w:bidi w:val="0"/>
        <w:spacing w:after="0" w:line="240" w:lineRule="auto"/>
        <w:jc w:val="both"/>
        <w:rPr>
          <w:rFonts w:asciiTheme="majorBidi" w:eastAsia="Times New Roman" w:hAnsiTheme="majorBidi" w:cstheme="majorBidi"/>
          <w:b/>
          <w:bCs/>
          <w:sz w:val="24"/>
          <w:szCs w:val="24"/>
        </w:rPr>
      </w:pPr>
    </w:p>
    <w:p w:rsidR="005F2CA3" w:rsidRDefault="005F2CA3" w:rsidP="005F2CA3">
      <w:pPr>
        <w:bidi w:val="0"/>
        <w:spacing w:after="0" w:line="240" w:lineRule="auto"/>
        <w:jc w:val="both"/>
        <w:rPr>
          <w:rFonts w:asciiTheme="majorBidi" w:eastAsia="Times New Roman" w:hAnsiTheme="majorBidi" w:cstheme="majorBidi"/>
          <w:b/>
          <w:bCs/>
          <w:sz w:val="24"/>
          <w:szCs w:val="24"/>
        </w:rPr>
      </w:pPr>
    </w:p>
    <w:p w:rsidR="005F2CA3" w:rsidRDefault="005F2CA3" w:rsidP="005F2CA3">
      <w:pPr>
        <w:bidi w:val="0"/>
        <w:spacing w:after="0" w:line="240" w:lineRule="auto"/>
        <w:jc w:val="both"/>
        <w:rPr>
          <w:rFonts w:asciiTheme="majorBidi" w:eastAsia="Times New Roman" w:hAnsiTheme="majorBidi" w:cstheme="majorBidi"/>
          <w:b/>
          <w:bCs/>
          <w:sz w:val="24"/>
          <w:szCs w:val="24"/>
        </w:rPr>
      </w:pPr>
    </w:p>
    <w:p w:rsidR="00324476" w:rsidRPr="00E64AB3" w:rsidRDefault="00324476" w:rsidP="005F2CA3">
      <w:pPr>
        <w:bidi w:val="0"/>
        <w:spacing w:after="0" w:line="240" w:lineRule="auto"/>
        <w:jc w:val="both"/>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lastRenderedPageBreak/>
        <w:t>RISK FACTORS FOR POLYPARASITISM</w:t>
      </w:r>
    </w:p>
    <w:p w:rsidR="00324476" w:rsidRPr="00E64AB3" w:rsidRDefault="00324476" w:rsidP="00324476">
      <w:pPr>
        <w:bidi w:val="0"/>
        <w:spacing w:after="0" w:line="240" w:lineRule="auto"/>
        <w:ind w:firstLine="284"/>
        <w:jc w:val="both"/>
        <w:rPr>
          <w:rFonts w:asciiTheme="majorBidi" w:hAnsiTheme="majorBidi" w:cstheme="majorBidi"/>
          <w:sz w:val="24"/>
          <w:szCs w:val="24"/>
        </w:rPr>
      </w:pPr>
      <w:r w:rsidRPr="00E64AB3">
        <w:rPr>
          <w:rFonts w:asciiTheme="majorBidi" w:hAnsiTheme="majorBidi" w:cstheme="majorBidi"/>
          <w:sz w:val="24"/>
          <w:szCs w:val="24"/>
        </w:rPr>
        <w:t xml:space="preserve">Rates of polyparasitism were relatively lower than </w:t>
      </w:r>
      <w:proofErr w:type="spellStart"/>
      <w:r w:rsidRPr="00E64AB3">
        <w:rPr>
          <w:rFonts w:asciiTheme="majorBidi" w:hAnsiTheme="majorBidi" w:cstheme="majorBidi"/>
          <w:sz w:val="24"/>
          <w:szCs w:val="24"/>
        </w:rPr>
        <w:t>monoparasitism</w:t>
      </w:r>
      <w:proofErr w:type="spellEnd"/>
      <w:r w:rsidRPr="00E64AB3">
        <w:rPr>
          <w:rFonts w:asciiTheme="majorBidi" w:hAnsiTheme="majorBidi" w:cstheme="majorBidi"/>
          <w:sz w:val="24"/>
          <w:szCs w:val="24"/>
        </w:rPr>
        <w:t xml:space="preserve"> in both age groups. No statistical significance was denoted. P value was </w:t>
      </w:r>
      <w:r w:rsidRPr="005F2CA3">
        <w:rPr>
          <w:rFonts w:asciiTheme="majorBidi" w:hAnsiTheme="majorBidi" w:cstheme="majorBidi"/>
          <w:b/>
          <w:bCs/>
          <w:sz w:val="24"/>
          <w:szCs w:val="24"/>
        </w:rPr>
        <w:t>0.425.</w:t>
      </w:r>
    </w:p>
    <w:p w:rsidR="00324476" w:rsidRPr="003423A8" w:rsidRDefault="00324476" w:rsidP="00324476">
      <w:pPr>
        <w:bidi w:val="0"/>
        <w:spacing w:after="0" w:line="240" w:lineRule="auto"/>
        <w:jc w:val="both"/>
        <w:rPr>
          <w:rFonts w:asciiTheme="majorBidi" w:eastAsia="Times New Roman" w:hAnsiTheme="majorBidi" w:cstheme="majorBidi"/>
          <w:b/>
          <w:bCs/>
          <w:sz w:val="2"/>
          <w:szCs w:val="2"/>
        </w:rPr>
      </w:pPr>
    </w:p>
    <w:p w:rsidR="00324476" w:rsidRPr="00E64AB3" w:rsidRDefault="00324476" w:rsidP="00324476">
      <w:pPr>
        <w:bidi w:val="0"/>
        <w:spacing w:after="0" w:line="240" w:lineRule="auto"/>
        <w:ind w:firstLine="284"/>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Boys and girls from both urban </w:t>
      </w:r>
      <w:proofErr w:type="spellStart"/>
      <w:r w:rsidRPr="00E64AB3">
        <w:rPr>
          <w:rFonts w:asciiTheme="majorBidi" w:eastAsia="Times New Roman" w:hAnsiTheme="majorBidi" w:cstheme="majorBidi"/>
          <w:sz w:val="24"/>
          <w:szCs w:val="24"/>
        </w:rPr>
        <w:t>anr</w:t>
      </w:r>
      <w:proofErr w:type="spellEnd"/>
      <w:r w:rsidRPr="00E64AB3">
        <w:rPr>
          <w:rFonts w:asciiTheme="majorBidi" w:eastAsia="Times New Roman" w:hAnsiTheme="majorBidi" w:cstheme="majorBidi"/>
          <w:sz w:val="24"/>
          <w:szCs w:val="24"/>
        </w:rPr>
        <w:t xml:space="preserve"> rural areas were more commonly </w:t>
      </w:r>
      <w:proofErr w:type="spellStart"/>
      <w:r w:rsidRPr="00E64AB3">
        <w:rPr>
          <w:rFonts w:asciiTheme="majorBidi" w:eastAsia="Times New Roman" w:hAnsiTheme="majorBidi" w:cstheme="majorBidi"/>
          <w:sz w:val="24"/>
          <w:szCs w:val="24"/>
        </w:rPr>
        <w:t>monoparasitized</w:t>
      </w:r>
      <w:proofErr w:type="spellEnd"/>
      <w:r w:rsidRPr="00E64AB3">
        <w:rPr>
          <w:rFonts w:asciiTheme="majorBidi" w:eastAsia="Times New Roman" w:hAnsiTheme="majorBidi" w:cstheme="majorBidi"/>
          <w:sz w:val="24"/>
          <w:szCs w:val="24"/>
        </w:rPr>
        <w:t>. No statistical significance was found.</w:t>
      </w:r>
    </w:p>
    <w:p w:rsidR="00324476" w:rsidRPr="00E64AB3" w:rsidRDefault="00324476" w:rsidP="00324476">
      <w:pPr>
        <w:bidi w:val="0"/>
        <w:spacing w:after="0" w:line="240" w:lineRule="auto"/>
        <w:ind w:firstLine="284"/>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Also family size did not significantly affect the type of parasitism. P value was </w:t>
      </w:r>
      <w:r w:rsidRPr="005F2CA3">
        <w:rPr>
          <w:rFonts w:asciiTheme="majorBidi" w:eastAsia="Times New Roman" w:hAnsiTheme="majorBidi" w:cstheme="majorBidi"/>
          <w:b/>
          <w:bCs/>
          <w:sz w:val="24"/>
          <w:szCs w:val="24"/>
        </w:rPr>
        <w:t>0.295.</w:t>
      </w:r>
    </w:p>
    <w:p w:rsidR="00324476" w:rsidRPr="005F2CA3" w:rsidRDefault="00324476" w:rsidP="005F2CA3">
      <w:pPr>
        <w:bidi w:val="0"/>
        <w:spacing w:after="0" w:line="240" w:lineRule="auto"/>
        <w:jc w:val="center"/>
        <w:rPr>
          <w:rFonts w:asciiTheme="majorBidi" w:eastAsia="Times New Roman" w:hAnsiTheme="majorBidi" w:cstheme="majorBidi"/>
          <w:b/>
          <w:bCs/>
        </w:rPr>
      </w:pPr>
      <w:r w:rsidRPr="00E64AB3">
        <w:rPr>
          <w:rFonts w:asciiTheme="majorBidi" w:eastAsia="Times New Roman" w:hAnsiTheme="majorBidi" w:cstheme="majorBidi"/>
          <w:b/>
          <w:bCs/>
          <w:sz w:val="24"/>
          <w:szCs w:val="24"/>
        </w:rPr>
        <w:t xml:space="preserve">Table 9. </w:t>
      </w:r>
      <w:r w:rsidRPr="005F2CA3">
        <w:rPr>
          <w:rFonts w:asciiTheme="majorBidi" w:eastAsia="Times New Roman" w:hAnsiTheme="majorBidi" w:cstheme="majorBidi"/>
          <w:b/>
          <w:bCs/>
        </w:rPr>
        <w:t>Type of parasitism and demographic features among infected children (127).</w:t>
      </w:r>
    </w:p>
    <w:tbl>
      <w:tblPr>
        <w:tblStyle w:val="TableGrid"/>
        <w:tblW w:w="7597" w:type="dxa"/>
        <w:jc w:val="center"/>
        <w:tblLayout w:type="fixed"/>
        <w:tblLook w:val="04A0" w:firstRow="1" w:lastRow="0" w:firstColumn="1" w:lastColumn="0" w:noHBand="0" w:noVBand="1"/>
      </w:tblPr>
      <w:tblGrid>
        <w:gridCol w:w="1958"/>
        <w:gridCol w:w="2545"/>
        <w:gridCol w:w="1984"/>
        <w:gridCol w:w="1110"/>
      </w:tblGrid>
      <w:tr w:rsidR="00324476" w:rsidRPr="005F2CA3" w:rsidTr="00037ED9">
        <w:trPr>
          <w:trHeight w:val="602"/>
          <w:jc w:val="center"/>
        </w:trPr>
        <w:tc>
          <w:tcPr>
            <w:tcW w:w="1958" w:type="dxa"/>
          </w:tcPr>
          <w:p w:rsidR="00324476" w:rsidRPr="005F2CA3" w:rsidRDefault="00324476" w:rsidP="00E61666">
            <w:pPr>
              <w:ind w:left="-102" w:right="-111"/>
              <w:jc w:val="center"/>
              <w:rPr>
                <w:rFonts w:asciiTheme="majorBidi" w:hAnsiTheme="majorBidi" w:cstheme="majorBidi"/>
                <w:b/>
                <w:bCs/>
                <w:sz w:val="24"/>
                <w:szCs w:val="24"/>
              </w:rPr>
            </w:pPr>
          </w:p>
        </w:tc>
        <w:tc>
          <w:tcPr>
            <w:tcW w:w="2545" w:type="dxa"/>
          </w:tcPr>
          <w:p w:rsidR="00324476" w:rsidRPr="005F2CA3" w:rsidRDefault="00324476" w:rsidP="00E61666">
            <w:pPr>
              <w:ind w:right="-101"/>
              <w:jc w:val="center"/>
              <w:rPr>
                <w:rFonts w:asciiTheme="majorBidi" w:hAnsiTheme="majorBidi" w:cstheme="majorBidi"/>
                <w:b/>
                <w:bCs/>
                <w:sz w:val="24"/>
                <w:szCs w:val="24"/>
              </w:rPr>
            </w:pPr>
            <w:proofErr w:type="spellStart"/>
            <w:r w:rsidRPr="005F2CA3">
              <w:rPr>
                <w:rFonts w:asciiTheme="majorBidi" w:hAnsiTheme="majorBidi" w:cstheme="majorBidi"/>
                <w:b/>
                <w:bCs/>
                <w:sz w:val="24"/>
                <w:szCs w:val="24"/>
              </w:rPr>
              <w:t>Monoparasitism</w:t>
            </w:r>
            <w:proofErr w:type="spellEnd"/>
          </w:p>
          <w:p w:rsidR="00324476" w:rsidRPr="005F2CA3" w:rsidRDefault="00324476" w:rsidP="00E61666">
            <w:pPr>
              <w:ind w:left="-99" w:right="-101"/>
              <w:jc w:val="center"/>
              <w:rPr>
                <w:rFonts w:asciiTheme="majorBidi" w:hAnsiTheme="majorBidi" w:cstheme="majorBidi"/>
                <w:b/>
                <w:bCs/>
                <w:sz w:val="24"/>
                <w:szCs w:val="24"/>
              </w:rPr>
            </w:pPr>
            <w:r w:rsidRPr="005F2CA3">
              <w:rPr>
                <w:rFonts w:asciiTheme="majorBidi" w:hAnsiTheme="majorBidi" w:cstheme="majorBidi"/>
                <w:b/>
                <w:bCs/>
                <w:sz w:val="24"/>
                <w:szCs w:val="24"/>
              </w:rPr>
              <w:t>(N=80)</w:t>
            </w:r>
          </w:p>
        </w:tc>
        <w:tc>
          <w:tcPr>
            <w:tcW w:w="1984" w:type="dxa"/>
          </w:tcPr>
          <w:p w:rsidR="00324476" w:rsidRPr="005F2CA3" w:rsidRDefault="00324476" w:rsidP="00E61666">
            <w:pPr>
              <w:ind w:left="-105" w:right="-114"/>
              <w:jc w:val="center"/>
              <w:rPr>
                <w:rFonts w:asciiTheme="majorBidi" w:hAnsiTheme="majorBidi" w:cstheme="majorBidi"/>
                <w:b/>
                <w:bCs/>
                <w:sz w:val="24"/>
                <w:szCs w:val="24"/>
              </w:rPr>
            </w:pPr>
            <w:r w:rsidRPr="005F2CA3">
              <w:rPr>
                <w:rFonts w:asciiTheme="majorBidi" w:hAnsiTheme="majorBidi" w:cstheme="majorBidi"/>
                <w:b/>
                <w:bCs/>
                <w:sz w:val="24"/>
                <w:szCs w:val="24"/>
              </w:rPr>
              <w:t>Polyparasitism</w:t>
            </w:r>
          </w:p>
          <w:p w:rsidR="00324476" w:rsidRPr="005F2CA3" w:rsidRDefault="00324476" w:rsidP="00E61666">
            <w:pPr>
              <w:ind w:left="-105" w:right="-114"/>
              <w:jc w:val="center"/>
              <w:rPr>
                <w:rFonts w:asciiTheme="majorBidi" w:hAnsiTheme="majorBidi" w:cstheme="majorBidi"/>
                <w:b/>
                <w:bCs/>
                <w:sz w:val="24"/>
                <w:szCs w:val="24"/>
              </w:rPr>
            </w:pPr>
            <w:r w:rsidRPr="005F2CA3">
              <w:rPr>
                <w:rFonts w:asciiTheme="majorBidi" w:hAnsiTheme="majorBidi" w:cstheme="majorBidi"/>
                <w:b/>
                <w:bCs/>
                <w:sz w:val="24"/>
                <w:szCs w:val="24"/>
              </w:rPr>
              <w:t>(N=47)</w:t>
            </w:r>
          </w:p>
        </w:tc>
        <w:tc>
          <w:tcPr>
            <w:tcW w:w="1110" w:type="dxa"/>
          </w:tcPr>
          <w:p w:rsidR="00324476" w:rsidRPr="005F2CA3" w:rsidRDefault="00324476" w:rsidP="00037ED9">
            <w:pPr>
              <w:ind w:left="-105" w:right="-101"/>
              <w:jc w:val="right"/>
              <w:rPr>
                <w:rFonts w:asciiTheme="majorBidi" w:hAnsiTheme="majorBidi" w:cstheme="majorBidi"/>
                <w:b/>
                <w:bCs/>
                <w:sz w:val="24"/>
                <w:szCs w:val="24"/>
              </w:rPr>
            </w:pPr>
            <w:r w:rsidRPr="005F2CA3">
              <w:rPr>
                <w:rFonts w:asciiTheme="majorBidi" w:hAnsiTheme="majorBidi" w:cstheme="majorBidi"/>
                <w:b/>
                <w:bCs/>
                <w:sz w:val="24"/>
                <w:szCs w:val="24"/>
              </w:rPr>
              <w:t>P-value</w:t>
            </w:r>
          </w:p>
        </w:tc>
      </w:tr>
      <w:tr w:rsidR="00324476" w:rsidRPr="005F2CA3" w:rsidTr="00037ED9">
        <w:trPr>
          <w:trHeight w:val="409"/>
          <w:jc w:val="center"/>
        </w:trPr>
        <w:tc>
          <w:tcPr>
            <w:tcW w:w="1958" w:type="dxa"/>
          </w:tcPr>
          <w:p w:rsidR="00324476" w:rsidRPr="005F2CA3" w:rsidRDefault="00324476" w:rsidP="00E61666">
            <w:pPr>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Age</w:t>
            </w:r>
          </w:p>
          <w:p w:rsidR="00324476" w:rsidRPr="005F2CA3" w:rsidRDefault="00324476" w:rsidP="00E61666">
            <w:pPr>
              <w:spacing w:line="360" w:lineRule="auto"/>
              <w:ind w:left="284"/>
              <w:rPr>
                <w:rFonts w:asciiTheme="majorBidi" w:hAnsiTheme="majorBidi" w:cstheme="majorBidi"/>
                <w:b/>
                <w:bCs/>
                <w:sz w:val="24"/>
                <w:szCs w:val="24"/>
                <w:rtl/>
              </w:rPr>
            </w:pPr>
            <w:r w:rsidRPr="005F2CA3">
              <w:rPr>
                <w:rFonts w:asciiTheme="majorBidi" w:hAnsiTheme="majorBidi" w:cstheme="majorBidi"/>
                <w:b/>
                <w:bCs/>
                <w:sz w:val="24"/>
                <w:szCs w:val="24"/>
              </w:rPr>
              <w:t>&lt; 10 years</w:t>
            </w:r>
          </w:p>
          <w:p w:rsidR="00324476" w:rsidRPr="005F2CA3" w:rsidRDefault="00324476" w:rsidP="00E61666">
            <w:pPr>
              <w:spacing w:line="360" w:lineRule="auto"/>
              <w:ind w:left="284"/>
              <w:rPr>
                <w:rFonts w:asciiTheme="majorBidi" w:hAnsiTheme="majorBidi" w:cstheme="majorBidi"/>
                <w:b/>
                <w:bCs/>
                <w:sz w:val="24"/>
                <w:szCs w:val="24"/>
              </w:rPr>
            </w:pPr>
            <w:r w:rsidRPr="005F2CA3">
              <w:rPr>
                <w:rFonts w:asciiTheme="majorBidi" w:hAnsiTheme="majorBidi" w:cstheme="majorBidi"/>
                <w:b/>
                <w:bCs/>
                <w:sz w:val="24"/>
                <w:szCs w:val="24"/>
              </w:rPr>
              <w:t>≥ 10 years</w:t>
            </w:r>
          </w:p>
        </w:tc>
        <w:tc>
          <w:tcPr>
            <w:tcW w:w="2545"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50 (65.8%)</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30 (58.8%)</w:t>
            </w:r>
          </w:p>
        </w:tc>
        <w:tc>
          <w:tcPr>
            <w:tcW w:w="1984"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26 (34.2%)</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21 (41.2%)</w:t>
            </w:r>
          </w:p>
        </w:tc>
        <w:tc>
          <w:tcPr>
            <w:tcW w:w="1110" w:type="dxa"/>
          </w:tcPr>
          <w:p w:rsidR="00324476" w:rsidRPr="005F2CA3" w:rsidRDefault="00324476" w:rsidP="00037ED9">
            <w:pPr>
              <w:spacing w:line="360" w:lineRule="auto"/>
              <w:ind w:left="284"/>
              <w:jc w:val="right"/>
              <w:rPr>
                <w:rFonts w:asciiTheme="majorBidi" w:hAnsiTheme="majorBidi" w:cstheme="majorBidi"/>
                <w:b/>
                <w:bCs/>
                <w:sz w:val="24"/>
                <w:szCs w:val="24"/>
              </w:rPr>
            </w:pPr>
          </w:p>
          <w:p w:rsidR="00324476" w:rsidRPr="005F2CA3" w:rsidRDefault="00324476" w:rsidP="00037ED9">
            <w:pPr>
              <w:spacing w:line="360" w:lineRule="auto"/>
              <w:ind w:left="284"/>
              <w:jc w:val="right"/>
              <w:rPr>
                <w:rFonts w:asciiTheme="majorBidi" w:hAnsiTheme="majorBidi" w:cstheme="majorBidi"/>
                <w:b/>
                <w:bCs/>
                <w:sz w:val="24"/>
                <w:szCs w:val="24"/>
              </w:rPr>
            </w:pPr>
            <w:r w:rsidRPr="005F2CA3">
              <w:rPr>
                <w:rFonts w:asciiTheme="majorBidi" w:hAnsiTheme="majorBidi" w:cstheme="majorBidi"/>
                <w:b/>
                <w:bCs/>
                <w:sz w:val="24"/>
                <w:szCs w:val="24"/>
              </w:rPr>
              <w:t>0.425</w:t>
            </w:r>
          </w:p>
        </w:tc>
      </w:tr>
      <w:tr w:rsidR="00324476" w:rsidRPr="005F2CA3" w:rsidTr="00037ED9">
        <w:trPr>
          <w:trHeight w:val="832"/>
          <w:jc w:val="center"/>
        </w:trPr>
        <w:tc>
          <w:tcPr>
            <w:tcW w:w="1958" w:type="dxa"/>
          </w:tcPr>
          <w:p w:rsidR="00324476" w:rsidRPr="005F2CA3" w:rsidRDefault="00324476" w:rsidP="00E61666">
            <w:pPr>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Sex</w:t>
            </w:r>
          </w:p>
          <w:p w:rsidR="00324476" w:rsidRPr="005F2CA3" w:rsidRDefault="00324476" w:rsidP="00E61666">
            <w:pPr>
              <w:spacing w:line="360" w:lineRule="auto"/>
              <w:ind w:left="284"/>
              <w:rPr>
                <w:rFonts w:asciiTheme="majorBidi" w:hAnsiTheme="majorBidi" w:cstheme="majorBidi"/>
                <w:b/>
                <w:bCs/>
                <w:sz w:val="24"/>
                <w:szCs w:val="24"/>
                <w:rtl/>
              </w:rPr>
            </w:pPr>
            <w:r w:rsidRPr="005F2CA3">
              <w:rPr>
                <w:rFonts w:asciiTheme="majorBidi" w:hAnsiTheme="majorBidi" w:cstheme="majorBidi"/>
                <w:b/>
                <w:bCs/>
                <w:sz w:val="24"/>
                <w:szCs w:val="24"/>
              </w:rPr>
              <w:t>Boys</w:t>
            </w:r>
          </w:p>
          <w:p w:rsidR="00324476" w:rsidRPr="005F2CA3" w:rsidRDefault="00324476" w:rsidP="00E61666">
            <w:pPr>
              <w:spacing w:line="360" w:lineRule="auto"/>
              <w:ind w:left="284"/>
              <w:rPr>
                <w:rFonts w:asciiTheme="majorBidi" w:hAnsiTheme="majorBidi" w:cstheme="majorBidi"/>
                <w:b/>
                <w:bCs/>
                <w:sz w:val="24"/>
                <w:szCs w:val="24"/>
              </w:rPr>
            </w:pPr>
            <w:r w:rsidRPr="005F2CA3">
              <w:rPr>
                <w:rFonts w:asciiTheme="majorBidi" w:hAnsiTheme="majorBidi" w:cstheme="majorBidi"/>
                <w:b/>
                <w:bCs/>
                <w:sz w:val="24"/>
                <w:szCs w:val="24"/>
              </w:rPr>
              <w:t>Girls</w:t>
            </w:r>
          </w:p>
        </w:tc>
        <w:tc>
          <w:tcPr>
            <w:tcW w:w="2545"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45 (66.2%)</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35 (59.3%)</w:t>
            </w:r>
          </w:p>
        </w:tc>
        <w:tc>
          <w:tcPr>
            <w:tcW w:w="1984"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32 (33.8%)</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24 (40.7%)</w:t>
            </w:r>
          </w:p>
        </w:tc>
        <w:tc>
          <w:tcPr>
            <w:tcW w:w="1110" w:type="dxa"/>
          </w:tcPr>
          <w:p w:rsidR="00324476" w:rsidRPr="005F2CA3" w:rsidRDefault="00324476" w:rsidP="00037ED9">
            <w:pPr>
              <w:ind w:left="284"/>
              <w:jc w:val="right"/>
              <w:rPr>
                <w:rFonts w:asciiTheme="majorBidi" w:hAnsiTheme="majorBidi" w:cstheme="majorBidi"/>
                <w:b/>
                <w:bCs/>
                <w:sz w:val="24"/>
                <w:szCs w:val="24"/>
              </w:rPr>
            </w:pPr>
            <w:r w:rsidRPr="005F2CA3">
              <w:rPr>
                <w:rFonts w:asciiTheme="majorBidi" w:hAnsiTheme="majorBidi" w:cstheme="majorBidi"/>
                <w:b/>
                <w:bCs/>
                <w:sz w:val="24"/>
                <w:szCs w:val="24"/>
              </w:rPr>
              <w:t>0.425</w:t>
            </w:r>
          </w:p>
        </w:tc>
      </w:tr>
      <w:tr w:rsidR="00324476" w:rsidRPr="005F2CA3" w:rsidTr="00037ED9">
        <w:trPr>
          <w:trHeight w:val="1097"/>
          <w:jc w:val="center"/>
        </w:trPr>
        <w:tc>
          <w:tcPr>
            <w:tcW w:w="1958" w:type="dxa"/>
          </w:tcPr>
          <w:p w:rsidR="00324476" w:rsidRPr="005F2CA3" w:rsidRDefault="00324476" w:rsidP="00E61666">
            <w:pPr>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Residence</w:t>
            </w:r>
          </w:p>
          <w:p w:rsidR="00324476" w:rsidRPr="005F2CA3" w:rsidRDefault="00324476" w:rsidP="00E61666">
            <w:pPr>
              <w:spacing w:line="360" w:lineRule="auto"/>
              <w:ind w:left="284"/>
              <w:rPr>
                <w:rFonts w:asciiTheme="majorBidi" w:hAnsiTheme="majorBidi" w:cstheme="majorBidi"/>
                <w:b/>
                <w:bCs/>
                <w:sz w:val="24"/>
                <w:szCs w:val="24"/>
                <w:rtl/>
              </w:rPr>
            </w:pPr>
            <w:r w:rsidRPr="005F2CA3">
              <w:rPr>
                <w:rFonts w:asciiTheme="majorBidi" w:hAnsiTheme="majorBidi" w:cstheme="majorBidi"/>
                <w:b/>
                <w:bCs/>
                <w:sz w:val="24"/>
                <w:szCs w:val="24"/>
              </w:rPr>
              <w:t xml:space="preserve">Urban </w:t>
            </w:r>
          </w:p>
          <w:p w:rsidR="00324476" w:rsidRPr="005F2CA3" w:rsidRDefault="00324476" w:rsidP="00E61666">
            <w:pPr>
              <w:spacing w:line="360" w:lineRule="auto"/>
              <w:ind w:left="284"/>
              <w:rPr>
                <w:rFonts w:asciiTheme="majorBidi" w:hAnsiTheme="majorBidi" w:cstheme="majorBidi"/>
                <w:b/>
                <w:bCs/>
                <w:sz w:val="24"/>
                <w:szCs w:val="24"/>
              </w:rPr>
            </w:pPr>
            <w:r w:rsidRPr="005F2CA3">
              <w:rPr>
                <w:rFonts w:asciiTheme="majorBidi" w:hAnsiTheme="majorBidi" w:cstheme="majorBidi"/>
                <w:b/>
                <w:bCs/>
                <w:sz w:val="24"/>
                <w:szCs w:val="24"/>
              </w:rPr>
              <w:t>Rural</w:t>
            </w:r>
          </w:p>
        </w:tc>
        <w:tc>
          <w:tcPr>
            <w:tcW w:w="2545"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35 (62.5%)</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45 (63.4%)</w:t>
            </w:r>
          </w:p>
        </w:tc>
        <w:tc>
          <w:tcPr>
            <w:tcW w:w="1984"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21 (37.5%)</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26 (36.6%)</w:t>
            </w:r>
          </w:p>
        </w:tc>
        <w:tc>
          <w:tcPr>
            <w:tcW w:w="1110" w:type="dxa"/>
          </w:tcPr>
          <w:p w:rsidR="00324476" w:rsidRPr="005F2CA3" w:rsidRDefault="00324476" w:rsidP="00037ED9">
            <w:pPr>
              <w:ind w:left="284"/>
              <w:jc w:val="right"/>
              <w:rPr>
                <w:rFonts w:asciiTheme="majorBidi" w:hAnsiTheme="majorBidi" w:cstheme="majorBidi"/>
                <w:b/>
                <w:bCs/>
                <w:sz w:val="24"/>
                <w:szCs w:val="24"/>
              </w:rPr>
            </w:pPr>
            <w:r w:rsidRPr="005F2CA3">
              <w:rPr>
                <w:rFonts w:asciiTheme="majorBidi" w:hAnsiTheme="majorBidi" w:cstheme="majorBidi"/>
                <w:b/>
                <w:bCs/>
                <w:sz w:val="24"/>
                <w:szCs w:val="24"/>
              </w:rPr>
              <w:t>0.919</w:t>
            </w:r>
          </w:p>
        </w:tc>
      </w:tr>
      <w:tr w:rsidR="00324476" w:rsidRPr="005F2CA3" w:rsidTr="00037ED9">
        <w:trPr>
          <w:trHeight w:val="964"/>
          <w:jc w:val="center"/>
        </w:trPr>
        <w:tc>
          <w:tcPr>
            <w:tcW w:w="1958" w:type="dxa"/>
          </w:tcPr>
          <w:p w:rsidR="00324476" w:rsidRPr="005F2CA3" w:rsidRDefault="00324476" w:rsidP="00E61666">
            <w:pPr>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Family size</w:t>
            </w:r>
          </w:p>
          <w:p w:rsidR="00324476" w:rsidRPr="005F2CA3" w:rsidRDefault="00324476" w:rsidP="00E61666">
            <w:pPr>
              <w:spacing w:line="360" w:lineRule="auto"/>
              <w:ind w:left="284"/>
              <w:rPr>
                <w:rFonts w:asciiTheme="majorBidi" w:hAnsiTheme="majorBidi" w:cstheme="majorBidi"/>
                <w:b/>
                <w:bCs/>
                <w:sz w:val="24"/>
                <w:szCs w:val="24"/>
                <w:rtl/>
              </w:rPr>
            </w:pPr>
            <w:r w:rsidRPr="005F2CA3">
              <w:rPr>
                <w:rFonts w:asciiTheme="majorBidi" w:hAnsiTheme="majorBidi" w:cstheme="majorBidi"/>
                <w:b/>
                <w:bCs/>
                <w:sz w:val="24"/>
                <w:szCs w:val="24"/>
              </w:rPr>
              <w:t>&lt; 5 members</w:t>
            </w:r>
          </w:p>
          <w:p w:rsidR="00324476" w:rsidRPr="005F2CA3" w:rsidRDefault="00324476" w:rsidP="00E61666">
            <w:pPr>
              <w:spacing w:line="360" w:lineRule="auto"/>
              <w:ind w:left="284"/>
              <w:rPr>
                <w:rFonts w:asciiTheme="majorBidi" w:hAnsiTheme="majorBidi" w:cstheme="majorBidi"/>
                <w:b/>
                <w:bCs/>
                <w:sz w:val="24"/>
                <w:szCs w:val="24"/>
              </w:rPr>
            </w:pPr>
            <w:r w:rsidRPr="005F2CA3">
              <w:rPr>
                <w:rFonts w:asciiTheme="majorBidi" w:hAnsiTheme="majorBidi" w:cstheme="majorBidi"/>
                <w:b/>
                <w:bCs/>
                <w:sz w:val="24"/>
                <w:szCs w:val="24"/>
              </w:rPr>
              <w:t>≥ 5 members</w:t>
            </w:r>
          </w:p>
        </w:tc>
        <w:tc>
          <w:tcPr>
            <w:tcW w:w="2545"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14 (73.7%)</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66 (61.1%)</w:t>
            </w:r>
          </w:p>
        </w:tc>
        <w:tc>
          <w:tcPr>
            <w:tcW w:w="1984" w:type="dxa"/>
          </w:tcPr>
          <w:p w:rsidR="00324476" w:rsidRPr="005F2CA3" w:rsidRDefault="00324476" w:rsidP="00E61666">
            <w:pPr>
              <w:spacing w:line="360" w:lineRule="auto"/>
              <w:ind w:left="284"/>
              <w:jc w:val="center"/>
              <w:rPr>
                <w:rFonts w:asciiTheme="majorBidi" w:hAnsiTheme="majorBidi" w:cstheme="majorBidi"/>
                <w:b/>
                <w:bCs/>
                <w:sz w:val="24"/>
                <w:szCs w:val="24"/>
              </w:rPr>
            </w:pP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5 (26.3%)</w:t>
            </w:r>
          </w:p>
          <w:p w:rsidR="00324476" w:rsidRPr="005F2CA3" w:rsidRDefault="00324476" w:rsidP="00E61666">
            <w:pPr>
              <w:spacing w:line="360" w:lineRule="auto"/>
              <w:ind w:left="284"/>
              <w:jc w:val="center"/>
              <w:rPr>
                <w:rFonts w:asciiTheme="majorBidi" w:hAnsiTheme="majorBidi" w:cstheme="majorBidi"/>
                <w:b/>
                <w:bCs/>
                <w:sz w:val="24"/>
                <w:szCs w:val="24"/>
              </w:rPr>
            </w:pPr>
            <w:r w:rsidRPr="005F2CA3">
              <w:rPr>
                <w:rFonts w:asciiTheme="majorBidi" w:hAnsiTheme="majorBidi" w:cstheme="majorBidi"/>
                <w:b/>
                <w:bCs/>
                <w:sz w:val="24"/>
                <w:szCs w:val="24"/>
              </w:rPr>
              <w:t>42 (38.9%)</w:t>
            </w:r>
          </w:p>
        </w:tc>
        <w:tc>
          <w:tcPr>
            <w:tcW w:w="1110" w:type="dxa"/>
          </w:tcPr>
          <w:p w:rsidR="00324476" w:rsidRPr="005F2CA3" w:rsidRDefault="00324476" w:rsidP="00037ED9">
            <w:pPr>
              <w:ind w:left="284"/>
              <w:jc w:val="right"/>
              <w:rPr>
                <w:rFonts w:asciiTheme="majorBidi" w:hAnsiTheme="majorBidi" w:cstheme="majorBidi"/>
                <w:b/>
                <w:bCs/>
                <w:sz w:val="24"/>
                <w:szCs w:val="24"/>
              </w:rPr>
            </w:pPr>
            <w:r w:rsidRPr="005F2CA3">
              <w:rPr>
                <w:rFonts w:asciiTheme="majorBidi" w:hAnsiTheme="majorBidi" w:cstheme="majorBidi"/>
                <w:b/>
                <w:bCs/>
                <w:sz w:val="24"/>
                <w:szCs w:val="24"/>
              </w:rPr>
              <w:t>0.295</w:t>
            </w:r>
          </w:p>
        </w:tc>
      </w:tr>
    </w:tbl>
    <w:p w:rsidR="00324476" w:rsidRPr="00E64AB3" w:rsidRDefault="00324476" w:rsidP="005F2CA3">
      <w:pPr>
        <w:bidi w:val="0"/>
        <w:spacing w:after="0" w:line="240" w:lineRule="auto"/>
        <w:ind w:left="-90" w:right="-111"/>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P- value was calculated by Chi square test</w:t>
      </w:r>
    </w:p>
    <w:p w:rsidR="00324476" w:rsidRPr="00E64AB3" w:rsidRDefault="00324476" w:rsidP="005F2CA3">
      <w:pPr>
        <w:bidi w:val="0"/>
        <w:spacing w:after="0" w:line="240" w:lineRule="auto"/>
        <w:ind w:left="-90" w:right="-111"/>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*Statistically significant</w:t>
      </w:r>
    </w:p>
    <w:p w:rsidR="00324476" w:rsidRPr="003E6B25" w:rsidRDefault="00324476" w:rsidP="00324476">
      <w:pPr>
        <w:bidi w:val="0"/>
        <w:spacing w:after="0" w:line="240" w:lineRule="auto"/>
        <w:ind w:left="-90" w:right="-111"/>
        <w:jc w:val="both"/>
        <w:rPr>
          <w:rFonts w:asciiTheme="majorBidi" w:eastAsia="Times New Roman" w:hAnsiTheme="majorBidi" w:cstheme="majorBidi"/>
          <w:b/>
          <w:bCs/>
          <w:sz w:val="4"/>
          <w:szCs w:val="4"/>
        </w:rPr>
      </w:pPr>
    </w:p>
    <w:p w:rsidR="00324476" w:rsidRPr="00E64AB3" w:rsidRDefault="00324476" w:rsidP="00037ED9">
      <w:pPr>
        <w:bidi w:val="0"/>
        <w:spacing w:after="0" w:line="240" w:lineRule="auto"/>
        <w:ind w:firstLine="284"/>
        <w:jc w:val="center"/>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Univariate and multivariable logistic regression models were performed to identify risk factors that were expected to be significantly associated with intestinal polyparasitism. According to our data, none of the age, gender, residence or family size were risk factors for polyparasitism. See tables </w:t>
      </w:r>
      <w:r w:rsidRPr="005F2CA3">
        <w:rPr>
          <w:rFonts w:asciiTheme="majorBidi" w:eastAsia="Times New Roman" w:hAnsiTheme="majorBidi" w:cstheme="majorBidi"/>
          <w:b/>
          <w:bCs/>
          <w:sz w:val="24"/>
          <w:szCs w:val="24"/>
        </w:rPr>
        <w:t>10 &amp; 11</w:t>
      </w:r>
      <w:r w:rsidRPr="00E64AB3">
        <w:rPr>
          <w:rFonts w:asciiTheme="majorBidi" w:eastAsia="Times New Roman" w:hAnsiTheme="majorBidi" w:cstheme="majorBidi"/>
          <w:sz w:val="24"/>
          <w:szCs w:val="24"/>
        </w:rPr>
        <w:t>.</w:t>
      </w:r>
    </w:p>
    <w:p w:rsidR="00324476" w:rsidRPr="005F2CA3" w:rsidRDefault="00324476" w:rsidP="00324476">
      <w:pPr>
        <w:bidi w:val="0"/>
        <w:spacing w:after="0" w:line="240" w:lineRule="auto"/>
        <w:jc w:val="both"/>
        <w:outlineLvl w:val="0"/>
        <w:rPr>
          <w:rFonts w:asciiTheme="majorBidi" w:eastAsia="Times New Roman" w:hAnsiTheme="majorBidi" w:cstheme="majorBidi"/>
          <w:b/>
          <w:bCs/>
          <w:sz w:val="14"/>
          <w:szCs w:val="14"/>
        </w:rPr>
      </w:pPr>
    </w:p>
    <w:p w:rsidR="00324476" w:rsidRPr="00037ED9" w:rsidRDefault="00324476" w:rsidP="00324476">
      <w:pPr>
        <w:bidi w:val="0"/>
        <w:spacing w:after="0" w:line="240" w:lineRule="auto"/>
        <w:jc w:val="both"/>
        <w:outlineLvl w:val="0"/>
        <w:rPr>
          <w:rFonts w:asciiTheme="majorBidi" w:eastAsia="Times New Roman" w:hAnsiTheme="majorBidi" w:cstheme="majorBidi"/>
          <w:b/>
          <w:bCs/>
          <w:sz w:val="20"/>
          <w:szCs w:val="20"/>
          <w:rtl/>
        </w:rPr>
      </w:pPr>
      <w:r w:rsidRPr="00E64AB3">
        <w:rPr>
          <w:rFonts w:asciiTheme="majorBidi" w:eastAsia="Times New Roman" w:hAnsiTheme="majorBidi" w:cstheme="majorBidi"/>
          <w:b/>
          <w:bCs/>
          <w:sz w:val="24"/>
          <w:szCs w:val="24"/>
        </w:rPr>
        <w:t>Table 10.</w:t>
      </w:r>
      <w:r w:rsidRPr="00037ED9">
        <w:rPr>
          <w:rFonts w:asciiTheme="majorBidi" w:eastAsia="Times New Roman" w:hAnsiTheme="majorBidi" w:cstheme="majorBidi"/>
          <w:b/>
          <w:bCs/>
          <w:sz w:val="20"/>
          <w:szCs w:val="20"/>
        </w:rPr>
        <w:t>Univariate logistic regression analysis of factors associated with polyparasitism.</w:t>
      </w:r>
    </w:p>
    <w:tbl>
      <w:tblPr>
        <w:tblStyle w:val="TableGrid"/>
        <w:tblW w:w="6189" w:type="dxa"/>
        <w:jc w:val="center"/>
        <w:tblLook w:val="04A0" w:firstRow="1" w:lastRow="0" w:firstColumn="1" w:lastColumn="0" w:noHBand="0" w:noVBand="1"/>
      </w:tblPr>
      <w:tblGrid>
        <w:gridCol w:w="1417"/>
        <w:gridCol w:w="2788"/>
        <w:gridCol w:w="1984"/>
      </w:tblGrid>
      <w:tr w:rsidR="00324476" w:rsidRPr="005F2CA3" w:rsidTr="005F2CA3">
        <w:trPr>
          <w:trHeight w:val="510"/>
          <w:jc w:val="center"/>
        </w:trPr>
        <w:tc>
          <w:tcPr>
            <w:tcW w:w="1417" w:type="dxa"/>
          </w:tcPr>
          <w:p w:rsidR="00324476" w:rsidRPr="005F2CA3" w:rsidRDefault="00324476" w:rsidP="00E61666">
            <w:pPr>
              <w:spacing w:line="360" w:lineRule="auto"/>
              <w:jc w:val="center"/>
              <w:rPr>
                <w:rFonts w:asciiTheme="majorBidi" w:hAnsiTheme="majorBidi" w:cstheme="majorBidi"/>
                <w:b/>
                <w:bCs/>
                <w:sz w:val="24"/>
                <w:szCs w:val="24"/>
              </w:rPr>
            </w:pPr>
          </w:p>
        </w:tc>
        <w:tc>
          <w:tcPr>
            <w:tcW w:w="2788"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 xml:space="preserve">OR (CI </w:t>
            </w:r>
            <w:r w:rsidRPr="005F2CA3">
              <w:rPr>
                <w:rFonts w:asciiTheme="majorBidi" w:hAnsiTheme="majorBidi" w:cstheme="majorBidi"/>
                <w:b/>
                <w:bCs/>
                <w:sz w:val="24"/>
                <w:szCs w:val="24"/>
                <w:vertAlign w:val="subscript"/>
              </w:rPr>
              <w:t>95%</w:t>
            </w:r>
            <w:r w:rsidRPr="005F2CA3">
              <w:rPr>
                <w:rFonts w:asciiTheme="majorBidi" w:hAnsiTheme="majorBidi" w:cstheme="majorBidi"/>
                <w:b/>
                <w:bCs/>
                <w:sz w:val="24"/>
                <w:szCs w:val="24"/>
              </w:rPr>
              <w:t>)</w:t>
            </w:r>
          </w:p>
        </w:tc>
        <w:tc>
          <w:tcPr>
            <w:tcW w:w="1984" w:type="dxa"/>
          </w:tcPr>
          <w:p w:rsidR="00324476" w:rsidRPr="005F2CA3" w:rsidRDefault="00324476" w:rsidP="00E61666">
            <w:pPr>
              <w:spacing w:line="360" w:lineRule="auto"/>
              <w:ind w:left="-109"/>
              <w:jc w:val="center"/>
              <w:rPr>
                <w:rFonts w:asciiTheme="majorBidi" w:hAnsiTheme="majorBidi" w:cstheme="majorBidi"/>
                <w:b/>
                <w:bCs/>
                <w:sz w:val="24"/>
                <w:szCs w:val="24"/>
              </w:rPr>
            </w:pPr>
            <w:r w:rsidRPr="005F2CA3">
              <w:rPr>
                <w:rFonts w:asciiTheme="majorBidi" w:hAnsiTheme="majorBidi" w:cstheme="majorBidi"/>
                <w:b/>
                <w:bCs/>
                <w:sz w:val="24"/>
                <w:szCs w:val="24"/>
              </w:rPr>
              <w:t>P - value</w:t>
            </w:r>
          </w:p>
        </w:tc>
      </w:tr>
      <w:tr w:rsidR="00324476" w:rsidRPr="005F2CA3" w:rsidTr="005F2CA3">
        <w:trPr>
          <w:trHeight w:val="233"/>
          <w:jc w:val="center"/>
        </w:trPr>
        <w:tc>
          <w:tcPr>
            <w:tcW w:w="1417" w:type="dxa"/>
          </w:tcPr>
          <w:p w:rsidR="00324476" w:rsidRPr="005F2CA3" w:rsidRDefault="00324476" w:rsidP="00E61666">
            <w:pPr>
              <w:autoSpaceDE w:val="0"/>
              <w:autoSpaceDN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 xml:space="preserve">Age  </w:t>
            </w:r>
          </w:p>
        </w:tc>
        <w:tc>
          <w:tcPr>
            <w:tcW w:w="2788"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0.7 (0.4 – 1.5)</w:t>
            </w:r>
          </w:p>
        </w:tc>
        <w:tc>
          <w:tcPr>
            <w:tcW w:w="1984"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0.426</w:t>
            </w:r>
          </w:p>
        </w:tc>
      </w:tr>
      <w:tr w:rsidR="00324476" w:rsidRPr="005F2CA3" w:rsidTr="005F2CA3">
        <w:trPr>
          <w:trHeight w:val="263"/>
          <w:jc w:val="center"/>
        </w:trPr>
        <w:tc>
          <w:tcPr>
            <w:tcW w:w="1417" w:type="dxa"/>
          </w:tcPr>
          <w:p w:rsidR="00324476" w:rsidRPr="005F2CA3" w:rsidRDefault="00324476" w:rsidP="00E61666">
            <w:pPr>
              <w:autoSpaceDE w:val="0"/>
              <w:autoSpaceDN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Sex</w:t>
            </w:r>
          </w:p>
        </w:tc>
        <w:tc>
          <w:tcPr>
            <w:tcW w:w="2788"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0.7 (0.3 – 1.5)</w:t>
            </w:r>
          </w:p>
        </w:tc>
        <w:tc>
          <w:tcPr>
            <w:tcW w:w="1984"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0.425</w:t>
            </w:r>
          </w:p>
        </w:tc>
      </w:tr>
      <w:tr w:rsidR="00324476" w:rsidRPr="005F2CA3" w:rsidTr="005F2CA3">
        <w:trPr>
          <w:trHeight w:val="309"/>
          <w:jc w:val="center"/>
        </w:trPr>
        <w:tc>
          <w:tcPr>
            <w:tcW w:w="1417" w:type="dxa"/>
          </w:tcPr>
          <w:p w:rsidR="00324476" w:rsidRPr="005F2CA3" w:rsidRDefault="00324476" w:rsidP="00E61666">
            <w:pPr>
              <w:autoSpaceDE w:val="0"/>
              <w:autoSpaceDN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 xml:space="preserve">Residence </w:t>
            </w:r>
          </w:p>
        </w:tc>
        <w:tc>
          <w:tcPr>
            <w:tcW w:w="2788"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0.9 (0.5– 1.9)</w:t>
            </w:r>
          </w:p>
        </w:tc>
        <w:tc>
          <w:tcPr>
            <w:tcW w:w="1984"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0.919</w:t>
            </w:r>
          </w:p>
        </w:tc>
      </w:tr>
      <w:tr w:rsidR="00324476" w:rsidRPr="005F2CA3" w:rsidTr="005F2CA3">
        <w:trPr>
          <w:trHeight w:val="340"/>
          <w:jc w:val="center"/>
        </w:trPr>
        <w:tc>
          <w:tcPr>
            <w:tcW w:w="1417" w:type="dxa"/>
          </w:tcPr>
          <w:p w:rsidR="00324476" w:rsidRPr="005F2CA3" w:rsidRDefault="00324476" w:rsidP="00E61666">
            <w:pPr>
              <w:tabs>
                <w:tab w:val="center" w:pos="2302"/>
              </w:tabs>
              <w:autoSpaceDE w:val="0"/>
              <w:autoSpaceDN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Family size</w:t>
            </w:r>
            <w:r w:rsidRPr="005F2CA3">
              <w:rPr>
                <w:rFonts w:asciiTheme="majorBidi" w:hAnsiTheme="majorBidi" w:cstheme="majorBidi"/>
                <w:b/>
                <w:bCs/>
                <w:sz w:val="24"/>
                <w:szCs w:val="24"/>
              </w:rPr>
              <w:tab/>
            </w:r>
          </w:p>
        </w:tc>
        <w:tc>
          <w:tcPr>
            <w:tcW w:w="2788"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1.8 (0.6 – 5.3)</w:t>
            </w:r>
          </w:p>
        </w:tc>
        <w:tc>
          <w:tcPr>
            <w:tcW w:w="1984" w:type="dxa"/>
          </w:tcPr>
          <w:p w:rsidR="00324476" w:rsidRPr="005F2CA3" w:rsidRDefault="00324476" w:rsidP="00E61666">
            <w:pPr>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0.3</w:t>
            </w:r>
          </w:p>
        </w:tc>
      </w:tr>
    </w:tbl>
    <w:p w:rsidR="00324476" w:rsidRPr="00E64AB3" w:rsidRDefault="00324476" w:rsidP="005F2CA3">
      <w:pPr>
        <w:autoSpaceDE w:val="0"/>
        <w:autoSpaceDN w:val="0"/>
        <w:bidi w:val="0"/>
        <w:adjustRightInd w:val="0"/>
        <w:spacing w:after="0" w:line="240" w:lineRule="auto"/>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OR, Odds ratio.CI, Confidence interval.</w:t>
      </w:r>
    </w:p>
    <w:p w:rsidR="00324476" w:rsidRPr="00E64AB3" w:rsidRDefault="00324476" w:rsidP="005F2CA3">
      <w:pPr>
        <w:bidi w:val="0"/>
        <w:spacing w:after="0" w:line="240" w:lineRule="auto"/>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Significant association (unadjusted P,0.05).</w:t>
      </w:r>
    </w:p>
    <w:p w:rsidR="005F2CA3" w:rsidRDefault="005F2CA3" w:rsidP="005F2CA3">
      <w:pPr>
        <w:bidi w:val="0"/>
        <w:spacing w:after="0" w:line="240" w:lineRule="auto"/>
        <w:ind w:right="-199"/>
        <w:jc w:val="both"/>
        <w:outlineLvl w:val="0"/>
        <w:rPr>
          <w:rFonts w:asciiTheme="majorBidi" w:eastAsia="Times New Roman" w:hAnsiTheme="majorBidi" w:cstheme="majorBidi"/>
          <w:b/>
          <w:bCs/>
          <w:sz w:val="24"/>
          <w:szCs w:val="24"/>
        </w:rPr>
      </w:pPr>
    </w:p>
    <w:p w:rsidR="003E6B25" w:rsidRDefault="003E6B25" w:rsidP="003E6B25">
      <w:pPr>
        <w:bidi w:val="0"/>
        <w:spacing w:after="0" w:line="240" w:lineRule="auto"/>
        <w:ind w:right="-199"/>
        <w:jc w:val="both"/>
        <w:outlineLvl w:val="0"/>
        <w:rPr>
          <w:rFonts w:asciiTheme="majorBidi" w:eastAsia="Times New Roman" w:hAnsiTheme="majorBidi" w:cstheme="majorBidi"/>
          <w:b/>
          <w:bCs/>
          <w:sz w:val="24"/>
          <w:szCs w:val="24"/>
        </w:rPr>
      </w:pPr>
    </w:p>
    <w:p w:rsidR="003E6B25" w:rsidRDefault="003E6B25" w:rsidP="003E6B25">
      <w:pPr>
        <w:bidi w:val="0"/>
        <w:spacing w:after="0" w:line="240" w:lineRule="auto"/>
        <w:ind w:right="-199"/>
        <w:jc w:val="both"/>
        <w:outlineLvl w:val="0"/>
        <w:rPr>
          <w:rFonts w:asciiTheme="majorBidi" w:eastAsia="Times New Roman" w:hAnsiTheme="majorBidi" w:cstheme="majorBidi"/>
          <w:b/>
          <w:bCs/>
          <w:sz w:val="24"/>
          <w:szCs w:val="24"/>
        </w:rPr>
      </w:pPr>
    </w:p>
    <w:p w:rsidR="003E6B25" w:rsidRDefault="003E6B25" w:rsidP="003E6B25">
      <w:pPr>
        <w:bidi w:val="0"/>
        <w:spacing w:after="0" w:line="240" w:lineRule="auto"/>
        <w:ind w:right="-199"/>
        <w:jc w:val="both"/>
        <w:outlineLvl w:val="0"/>
        <w:rPr>
          <w:rFonts w:asciiTheme="majorBidi" w:eastAsia="Times New Roman" w:hAnsiTheme="majorBidi" w:cstheme="majorBidi"/>
          <w:b/>
          <w:bCs/>
          <w:sz w:val="24"/>
          <w:szCs w:val="24"/>
        </w:rPr>
      </w:pPr>
    </w:p>
    <w:p w:rsidR="00324476" w:rsidRDefault="00324476" w:rsidP="005F2CA3">
      <w:pPr>
        <w:bidi w:val="0"/>
        <w:spacing w:after="0" w:line="240" w:lineRule="auto"/>
        <w:ind w:right="-199"/>
        <w:jc w:val="both"/>
        <w:outlineLvl w:val="0"/>
        <w:rPr>
          <w:rFonts w:asciiTheme="majorBidi" w:eastAsia="Times New Roman" w:hAnsiTheme="majorBidi" w:cstheme="majorBidi"/>
          <w:b/>
          <w:bCs/>
          <w:sz w:val="20"/>
          <w:szCs w:val="20"/>
        </w:rPr>
      </w:pPr>
      <w:r w:rsidRPr="00835C76">
        <w:rPr>
          <w:rFonts w:asciiTheme="majorBidi" w:eastAsia="Times New Roman" w:hAnsiTheme="majorBidi" w:cstheme="majorBidi"/>
          <w:b/>
          <w:bCs/>
          <w:sz w:val="28"/>
          <w:szCs w:val="28"/>
        </w:rPr>
        <w:lastRenderedPageBreak/>
        <w:t>Table 11.</w:t>
      </w:r>
      <w:r w:rsidRPr="00E64AB3">
        <w:rPr>
          <w:rFonts w:asciiTheme="majorBidi" w:eastAsia="Times New Roman" w:hAnsiTheme="majorBidi" w:cstheme="majorBidi"/>
          <w:b/>
          <w:bCs/>
          <w:sz w:val="24"/>
          <w:szCs w:val="24"/>
        </w:rPr>
        <w:t xml:space="preserve"> </w:t>
      </w:r>
      <w:r w:rsidRPr="00835C76">
        <w:rPr>
          <w:rFonts w:asciiTheme="majorBidi" w:eastAsia="Times New Roman" w:hAnsiTheme="majorBidi" w:cstheme="majorBidi"/>
          <w:b/>
          <w:bCs/>
          <w:sz w:val="20"/>
          <w:szCs w:val="20"/>
        </w:rPr>
        <w:t>Multivariate logistic regression analysis of factors associated with polyparasitism.</w:t>
      </w:r>
    </w:p>
    <w:p w:rsidR="005F2CA3" w:rsidRPr="005F2CA3" w:rsidRDefault="005F2CA3" w:rsidP="005F2CA3">
      <w:pPr>
        <w:bidi w:val="0"/>
        <w:spacing w:after="0" w:line="240" w:lineRule="auto"/>
        <w:ind w:right="-199"/>
        <w:jc w:val="both"/>
        <w:outlineLvl w:val="0"/>
        <w:rPr>
          <w:rFonts w:asciiTheme="majorBidi" w:eastAsia="Times New Roman" w:hAnsiTheme="majorBidi" w:cstheme="majorBidi"/>
          <w:b/>
          <w:bCs/>
          <w:sz w:val="14"/>
          <w:szCs w:val="14"/>
        </w:rPr>
      </w:pPr>
    </w:p>
    <w:tbl>
      <w:tblPr>
        <w:tblStyle w:val="TableGrid"/>
        <w:tblW w:w="6237" w:type="dxa"/>
        <w:tblInd w:w="1526" w:type="dxa"/>
        <w:tblLook w:val="04A0" w:firstRow="1" w:lastRow="0" w:firstColumn="1" w:lastColumn="0" w:noHBand="0" w:noVBand="1"/>
      </w:tblPr>
      <w:tblGrid>
        <w:gridCol w:w="1559"/>
        <w:gridCol w:w="2552"/>
        <w:gridCol w:w="2126"/>
      </w:tblGrid>
      <w:tr w:rsidR="00324476" w:rsidRPr="005F2CA3" w:rsidTr="00835C76">
        <w:trPr>
          <w:trHeight w:val="507"/>
        </w:trPr>
        <w:tc>
          <w:tcPr>
            <w:tcW w:w="1559" w:type="dxa"/>
          </w:tcPr>
          <w:p w:rsidR="00324476" w:rsidRPr="005F2CA3" w:rsidRDefault="00324476" w:rsidP="00E61666">
            <w:pPr>
              <w:bidi w:val="0"/>
              <w:spacing w:line="360" w:lineRule="auto"/>
              <w:jc w:val="center"/>
              <w:rPr>
                <w:rFonts w:asciiTheme="majorBidi" w:hAnsiTheme="majorBidi" w:cstheme="majorBidi"/>
                <w:b/>
                <w:bCs/>
                <w:sz w:val="24"/>
                <w:szCs w:val="24"/>
              </w:rPr>
            </w:pPr>
          </w:p>
        </w:tc>
        <w:tc>
          <w:tcPr>
            <w:tcW w:w="2552"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 xml:space="preserve">Adjusted OR (CI </w:t>
            </w:r>
            <w:r w:rsidRPr="005F2CA3">
              <w:rPr>
                <w:rFonts w:asciiTheme="majorBidi" w:hAnsiTheme="majorBidi" w:cstheme="majorBidi"/>
                <w:b/>
                <w:bCs/>
                <w:sz w:val="24"/>
                <w:szCs w:val="24"/>
                <w:vertAlign w:val="subscript"/>
              </w:rPr>
              <w:t>95%</w:t>
            </w:r>
            <w:r w:rsidRPr="005F2CA3">
              <w:rPr>
                <w:rFonts w:asciiTheme="majorBidi" w:hAnsiTheme="majorBidi" w:cstheme="majorBidi"/>
                <w:b/>
                <w:bCs/>
                <w:sz w:val="24"/>
                <w:szCs w:val="24"/>
              </w:rPr>
              <w:t>)</w:t>
            </w:r>
          </w:p>
        </w:tc>
        <w:tc>
          <w:tcPr>
            <w:tcW w:w="2126" w:type="dxa"/>
          </w:tcPr>
          <w:p w:rsidR="00324476" w:rsidRPr="005F2CA3" w:rsidRDefault="00324476" w:rsidP="00E61666">
            <w:pPr>
              <w:bidi w:val="0"/>
              <w:spacing w:line="360" w:lineRule="auto"/>
              <w:ind w:left="-109"/>
              <w:jc w:val="center"/>
              <w:rPr>
                <w:rFonts w:asciiTheme="majorBidi" w:hAnsiTheme="majorBidi" w:cstheme="majorBidi"/>
                <w:b/>
                <w:bCs/>
                <w:sz w:val="24"/>
                <w:szCs w:val="24"/>
              </w:rPr>
            </w:pPr>
            <w:r w:rsidRPr="005F2CA3">
              <w:rPr>
                <w:rFonts w:asciiTheme="majorBidi" w:hAnsiTheme="majorBidi" w:cstheme="majorBidi"/>
                <w:b/>
                <w:bCs/>
                <w:sz w:val="24"/>
                <w:szCs w:val="24"/>
              </w:rPr>
              <w:t>P - value</w:t>
            </w:r>
          </w:p>
        </w:tc>
      </w:tr>
      <w:tr w:rsidR="00324476" w:rsidRPr="005F2CA3" w:rsidTr="00835C76">
        <w:trPr>
          <w:trHeight w:val="239"/>
        </w:trPr>
        <w:tc>
          <w:tcPr>
            <w:tcW w:w="1559" w:type="dxa"/>
          </w:tcPr>
          <w:p w:rsidR="00324476" w:rsidRPr="005F2CA3" w:rsidRDefault="00324476" w:rsidP="00E61666">
            <w:pPr>
              <w:autoSpaceDE w:val="0"/>
              <w:autoSpaceDN w:val="0"/>
              <w:bidi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 xml:space="preserve">Age  </w:t>
            </w:r>
          </w:p>
        </w:tc>
        <w:tc>
          <w:tcPr>
            <w:tcW w:w="2552"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0.8 (0.4 – 1.7)</w:t>
            </w:r>
          </w:p>
        </w:tc>
        <w:tc>
          <w:tcPr>
            <w:tcW w:w="2126"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0.579</w:t>
            </w:r>
          </w:p>
        </w:tc>
      </w:tr>
      <w:tr w:rsidR="00324476" w:rsidRPr="005F2CA3" w:rsidTr="00835C76">
        <w:trPr>
          <w:trHeight w:val="269"/>
        </w:trPr>
        <w:tc>
          <w:tcPr>
            <w:tcW w:w="1559" w:type="dxa"/>
          </w:tcPr>
          <w:p w:rsidR="00324476" w:rsidRPr="005F2CA3" w:rsidRDefault="00324476" w:rsidP="00E61666">
            <w:pPr>
              <w:autoSpaceDE w:val="0"/>
              <w:autoSpaceDN w:val="0"/>
              <w:bidi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Sex</w:t>
            </w:r>
          </w:p>
        </w:tc>
        <w:tc>
          <w:tcPr>
            <w:tcW w:w="2552"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0.8 (0.4 – 1.6)</w:t>
            </w:r>
          </w:p>
        </w:tc>
        <w:tc>
          <w:tcPr>
            <w:tcW w:w="2126"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0.456</w:t>
            </w:r>
          </w:p>
        </w:tc>
      </w:tr>
      <w:tr w:rsidR="00324476" w:rsidRPr="005F2CA3" w:rsidTr="00835C76">
        <w:trPr>
          <w:trHeight w:val="316"/>
        </w:trPr>
        <w:tc>
          <w:tcPr>
            <w:tcW w:w="1559" w:type="dxa"/>
          </w:tcPr>
          <w:p w:rsidR="00324476" w:rsidRPr="005F2CA3" w:rsidRDefault="00324476" w:rsidP="00E61666">
            <w:pPr>
              <w:autoSpaceDE w:val="0"/>
              <w:autoSpaceDN w:val="0"/>
              <w:bidi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 xml:space="preserve">Residence </w:t>
            </w:r>
          </w:p>
        </w:tc>
        <w:tc>
          <w:tcPr>
            <w:tcW w:w="2552"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1.03 (0.5– 2.2)</w:t>
            </w:r>
          </w:p>
        </w:tc>
        <w:tc>
          <w:tcPr>
            <w:tcW w:w="2126"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0.936</w:t>
            </w:r>
          </w:p>
        </w:tc>
      </w:tr>
      <w:tr w:rsidR="00324476" w:rsidRPr="005F2CA3" w:rsidTr="00835C76">
        <w:trPr>
          <w:trHeight w:val="348"/>
        </w:trPr>
        <w:tc>
          <w:tcPr>
            <w:tcW w:w="1559" w:type="dxa"/>
          </w:tcPr>
          <w:p w:rsidR="00324476" w:rsidRPr="005F2CA3" w:rsidRDefault="00324476" w:rsidP="00E61666">
            <w:pPr>
              <w:tabs>
                <w:tab w:val="center" w:pos="2302"/>
              </w:tabs>
              <w:autoSpaceDE w:val="0"/>
              <w:autoSpaceDN w:val="0"/>
              <w:bidi w:val="0"/>
              <w:adjustRightInd w:val="0"/>
              <w:spacing w:line="360" w:lineRule="auto"/>
              <w:rPr>
                <w:rFonts w:asciiTheme="majorBidi" w:hAnsiTheme="majorBidi" w:cstheme="majorBidi"/>
                <w:b/>
                <w:bCs/>
                <w:sz w:val="24"/>
                <w:szCs w:val="24"/>
              </w:rPr>
            </w:pPr>
            <w:r w:rsidRPr="005F2CA3">
              <w:rPr>
                <w:rFonts w:asciiTheme="majorBidi" w:hAnsiTheme="majorBidi" w:cstheme="majorBidi"/>
                <w:b/>
                <w:bCs/>
                <w:sz w:val="24"/>
                <w:szCs w:val="24"/>
              </w:rPr>
              <w:t>Family size</w:t>
            </w:r>
            <w:r w:rsidRPr="005F2CA3">
              <w:rPr>
                <w:rFonts w:asciiTheme="majorBidi" w:hAnsiTheme="majorBidi" w:cstheme="majorBidi"/>
                <w:b/>
                <w:bCs/>
                <w:sz w:val="24"/>
                <w:szCs w:val="24"/>
              </w:rPr>
              <w:tab/>
            </w:r>
          </w:p>
        </w:tc>
        <w:tc>
          <w:tcPr>
            <w:tcW w:w="2552"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1.7 (0. 5 – 5.1)</w:t>
            </w:r>
          </w:p>
        </w:tc>
        <w:tc>
          <w:tcPr>
            <w:tcW w:w="2126" w:type="dxa"/>
          </w:tcPr>
          <w:p w:rsidR="00324476" w:rsidRPr="005F2CA3" w:rsidRDefault="00324476" w:rsidP="00E61666">
            <w:pPr>
              <w:bidi w:val="0"/>
              <w:spacing w:line="360" w:lineRule="auto"/>
              <w:jc w:val="center"/>
              <w:rPr>
                <w:rFonts w:asciiTheme="majorBidi" w:hAnsiTheme="majorBidi" w:cstheme="majorBidi"/>
                <w:b/>
                <w:bCs/>
                <w:sz w:val="24"/>
                <w:szCs w:val="24"/>
              </w:rPr>
            </w:pPr>
            <w:r w:rsidRPr="005F2CA3">
              <w:rPr>
                <w:rFonts w:asciiTheme="majorBidi" w:hAnsiTheme="majorBidi" w:cstheme="majorBidi"/>
                <w:b/>
                <w:bCs/>
                <w:sz w:val="24"/>
                <w:szCs w:val="24"/>
              </w:rPr>
              <w:t>0.374</w:t>
            </w:r>
          </w:p>
        </w:tc>
      </w:tr>
    </w:tbl>
    <w:p w:rsidR="00324476" w:rsidRPr="00E64AB3" w:rsidRDefault="00324476" w:rsidP="005F2CA3">
      <w:pPr>
        <w:bidi w:val="0"/>
        <w:spacing w:after="0" w:line="240" w:lineRule="auto"/>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OR, Odds ratio.CI, Confidence interval.</w:t>
      </w:r>
    </w:p>
    <w:p w:rsidR="00324476" w:rsidRPr="00E64AB3" w:rsidRDefault="00324476" w:rsidP="005F2CA3">
      <w:pPr>
        <w:bidi w:val="0"/>
        <w:spacing w:after="0" w:line="240" w:lineRule="auto"/>
        <w:jc w:val="center"/>
        <w:rPr>
          <w:rFonts w:asciiTheme="majorBidi" w:eastAsia="Times New Roman" w:hAnsiTheme="majorBidi" w:cstheme="majorBidi"/>
          <w:b/>
          <w:bCs/>
          <w:sz w:val="24"/>
          <w:szCs w:val="24"/>
        </w:rPr>
      </w:pPr>
      <w:r w:rsidRPr="00E64AB3">
        <w:rPr>
          <w:rFonts w:asciiTheme="majorBidi" w:eastAsia="Times New Roman" w:hAnsiTheme="majorBidi" w:cstheme="majorBidi"/>
          <w:b/>
          <w:bCs/>
          <w:sz w:val="24"/>
          <w:szCs w:val="24"/>
        </w:rPr>
        <w:t>Significant association (P,0.05).</w:t>
      </w:r>
    </w:p>
    <w:p w:rsidR="00324476" w:rsidRPr="005F2CA3" w:rsidRDefault="00324476" w:rsidP="003E6B25">
      <w:pPr>
        <w:bidi w:val="0"/>
        <w:spacing w:after="0" w:line="240" w:lineRule="auto"/>
        <w:ind w:hanging="709"/>
        <w:rPr>
          <w:rFonts w:asciiTheme="majorBidi" w:hAnsiTheme="majorBidi" w:cstheme="majorBidi"/>
          <w:b/>
          <w:bCs/>
          <w:sz w:val="28"/>
          <w:szCs w:val="28"/>
        </w:rPr>
      </w:pPr>
      <w:r w:rsidRPr="005F2CA3">
        <w:rPr>
          <w:rFonts w:asciiTheme="majorBidi" w:hAnsiTheme="majorBidi" w:cstheme="majorBidi"/>
          <w:b/>
          <w:bCs/>
          <w:sz w:val="28"/>
          <w:szCs w:val="28"/>
        </w:rPr>
        <w:t>Discussion</w:t>
      </w:r>
    </w:p>
    <w:p w:rsidR="00037ED9" w:rsidRDefault="00037ED9" w:rsidP="00324476">
      <w:pPr>
        <w:bidi w:val="0"/>
        <w:spacing w:after="0" w:line="240" w:lineRule="auto"/>
        <w:ind w:firstLine="284"/>
        <w:jc w:val="both"/>
        <w:rPr>
          <w:rFonts w:asciiTheme="majorBidi" w:hAnsiTheme="majorBidi" w:cstheme="majorBidi"/>
          <w:sz w:val="24"/>
          <w:szCs w:val="24"/>
        </w:rPr>
        <w:sectPr w:rsidR="00037ED9" w:rsidSect="00835C76">
          <w:type w:val="continuous"/>
          <w:pgSz w:w="11906" w:h="16838"/>
          <w:pgMar w:top="1440" w:right="1800" w:bottom="1440" w:left="1800" w:header="708" w:footer="708" w:gutter="0"/>
          <w:cols w:space="708"/>
          <w:bidi/>
          <w:rtlGutter/>
          <w:docGrid w:linePitch="360"/>
        </w:sectPr>
      </w:pPr>
    </w:p>
    <w:p w:rsidR="00324476" w:rsidRPr="00E64AB3" w:rsidRDefault="00DC4D36" w:rsidP="00037ED9">
      <w:pPr>
        <w:bidi w:val="0"/>
        <w:spacing w:after="0" w:line="240" w:lineRule="auto"/>
        <w:ind w:firstLine="142"/>
        <w:jc w:val="both"/>
        <w:rPr>
          <w:rFonts w:asciiTheme="majorBidi" w:eastAsia="Times New Roman" w:hAnsiTheme="majorBidi" w:cstheme="majorBidi"/>
          <w:sz w:val="24"/>
          <w:szCs w:val="24"/>
        </w:rPr>
      </w:pPr>
      <w:r>
        <w:rPr>
          <w:rFonts w:asciiTheme="majorBidi" w:hAnsiTheme="majorBidi" w:cstheme="majorBidi"/>
          <w:sz w:val="24"/>
          <w:szCs w:val="24"/>
        </w:rPr>
        <w:t xml:space="preserve"> </w:t>
      </w:r>
      <w:r w:rsidR="00324476" w:rsidRPr="00E64AB3">
        <w:rPr>
          <w:rFonts w:asciiTheme="majorBidi" w:hAnsiTheme="majorBidi" w:cstheme="majorBidi"/>
          <w:sz w:val="24"/>
          <w:szCs w:val="24"/>
        </w:rPr>
        <w:t xml:space="preserve">IPIs are still public health problems in many communities, particularly among children in developing countries. </w:t>
      </w:r>
      <w:r w:rsidR="00324476" w:rsidRPr="00835C76">
        <w:rPr>
          <w:rFonts w:asciiTheme="majorBidi" w:hAnsiTheme="majorBidi" w:cstheme="majorBidi"/>
          <w:b/>
          <w:bCs/>
          <w:sz w:val="24"/>
          <w:szCs w:val="24"/>
        </w:rPr>
        <w:t>IPI</w:t>
      </w:r>
      <w:r w:rsidR="00324476" w:rsidRPr="00E64AB3">
        <w:rPr>
          <w:rFonts w:asciiTheme="majorBidi" w:hAnsiTheme="majorBidi" w:cstheme="majorBidi"/>
          <w:sz w:val="24"/>
          <w:szCs w:val="24"/>
        </w:rPr>
        <w:t xml:space="preserve"> are associated with high morbidity particularly among schoolchildren</w:t>
      </w:r>
      <w:r w:rsidR="00324476" w:rsidRPr="00835C76">
        <w:rPr>
          <w:rFonts w:asciiTheme="majorBidi" w:hAnsiTheme="majorBidi" w:cstheme="majorBidi"/>
          <w:b/>
          <w:bCs/>
          <w:sz w:val="24"/>
          <w:szCs w:val="24"/>
        </w:rPr>
        <w:t xml:space="preserve"> [2]. </w:t>
      </w:r>
      <w:r w:rsidR="00324476" w:rsidRPr="00E64AB3">
        <w:rPr>
          <w:rFonts w:asciiTheme="majorBidi" w:eastAsia="Times New Roman" w:hAnsiTheme="majorBidi" w:cstheme="majorBidi"/>
          <w:sz w:val="24"/>
          <w:szCs w:val="24"/>
        </w:rPr>
        <w:t xml:space="preserve">This study attempted to assess the prevalence of intestinal polyparasitism, and its associated risk factors. </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findings of the present cross-sectional survey conducted in four randomly chosen governmental Primary schools in urban and rural Sohag governorate, Egypt showed that </w:t>
      </w:r>
      <w:r w:rsidRPr="00835C76">
        <w:rPr>
          <w:rFonts w:asciiTheme="majorBidi" w:eastAsia="Times New Roman" w:hAnsiTheme="majorBidi" w:cstheme="majorBidi"/>
          <w:b/>
          <w:bCs/>
          <w:sz w:val="24"/>
          <w:szCs w:val="24"/>
        </w:rPr>
        <w:t>(63.5%)</w:t>
      </w:r>
      <w:r w:rsidRPr="00E64AB3">
        <w:rPr>
          <w:rFonts w:asciiTheme="majorBidi" w:eastAsia="Times New Roman" w:hAnsiTheme="majorBidi" w:cstheme="majorBidi"/>
          <w:sz w:val="24"/>
          <w:szCs w:val="24"/>
        </w:rPr>
        <w:t xml:space="preserve"> of the participating children  </w:t>
      </w:r>
      <w:proofErr w:type="spellStart"/>
      <w:r w:rsidRPr="00E64AB3">
        <w:rPr>
          <w:rFonts w:asciiTheme="majorBidi" w:eastAsia="Times New Roman" w:hAnsiTheme="majorBidi" w:cstheme="majorBidi"/>
          <w:sz w:val="24"/>
          <w:szCs w:val="24"/>
        </w:rPr>
        <w:t>harboured</w:t>
      </w:r>
      <w:proofErr w:type="spellEnd"/>
      <w:r w:rsidRPr="00E64AB3">
        <w:rPr>
          <w:rFonts w:asciiTheme="majorBidi" w:eastAsia="Times New Roman" w:hAnsiTheme="majorBidi" w:cstheme="majorBidi"/>
          <w:sz w:val="24"/>
          <w:szCs w:val="24"/>
        </w:rPr>
        <w:t xml:space="preserve"> at least one </w:t>
      </w:r>
      <w:proofErr w:type="spellStart"/>
      <w:r w:rsidRPr="00E64AB3">
        <w:rPr>
          <w:rFonts w:asciiTheme="majorBidi" w:eastAsia="Times New Roman" w:hAnsiTheme="majorBidi" w:cstheme="majorBidi"/>
          <w:sz w:val="24"/>
          <w:szCs w:val="24"/>
        </w:rPr>
        <w:t>parsite</w:t>
      </w:r>
      <w:proofErr w:type="spellEnd"/>
      <w:r w:rsidRPr="00E64AB3">
        <w:rPr>
          <w:rFonts w:asciiTheme="majorBidi" w:eastAsia="Times New Roman" w:hAnsiTheme="majorBidi" w:cstheme="majorBidi"/>
          <w:sz w:val="24"/>
          <w:szCs w:val="24"/>
        </w:rPr>
        <w:t xml:space="preserve"> species.</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almost non-changing situation of IPIs in Sohag is evident from the agreement of the present finding with that </w:t>
      </w:r>
      <w:proofErr w:type="spellStart"/>
      <w:r w:rsidRPr="00E64AB3">
        <w:rPr>
          <w:rFonts w:asciiTheme="majorBidi" w:eastAsia="Times New Roman" w:hAnsiTheme="majorBidi" w:cstheme="majorBidi"/>
          <w:sz w:val="24"/>
          <w:szCs w:val="24"/>
        </w:rPr>
        <w:t>ofHamed</w:t>
      </w:r>
      <w:r w:rsidRPr="00E64AB3">
        <w:rPr>
          <w:rFonts w:asciiTheme="majorBidi" w:eastAsia="Times New Roman" w:hAnsiTheme="majorBidi" w:cstheme="majorBidi"/>
          <w:i/>
          <w:iCs/>
          <w:sz w:val="24"/>
          <w:szCs w:val="24"/>
        </w:rPr>
        <w:t>et</w:t>
      </w:r>
      <w:proofErr w:type="spellEnd"/>
      <w:r w:rsidRPr="00E64AB3">
        <w:rPr>
          <w:rFonts w:asciiTheme="majorBidi" w:eastAsia="Times New Roman" w:hAnsiTheme="majorBidi" w:cstheme="majorBidi"/>
          <w:i/>
          <w:iCs/>
          <w:sz w:val="24"/>
          <w:szCs w:val="24"/>
        </w:rPr>
        <w:t xml:space="preserve"> al</w:t>
      </w:r>
      <w:r w:rsidRPr="00E64AB3">
        <w:rPr>
          <w:rFonts w:asciiTheme="majorBidi" w:eastAsia="Times New Roman" w:hAnsiTheme="majorBidi" w:cstheme="majorBidi"/>
          <w:sz w:val="24"/>
          <w:szCs w:val="24"/>
        </w:rPr>
        <w:t xml:space="preserve">., </w:t>
      </w:r>
      <w:r w:rsidRPr="00835C76">
        <w:rPr>
          <w:rFonts w:asciiTheme="majorBidi" w:eastAsia="Times New Roman" w:hAnsiTheme="majorBidi" w:cstheme="majorBidi"/>
          <w:b/>
          <w:bCs/>
          <w:sz w:val="24"/>
          <w:szCs w:val="24"/>
        </w:rPr>
        <w:t>2013</w:t>
      </w:r>
      <w:r w:rsidRPr="00E64AB3">
        <w:rPr>
          <w:rFonts w:asciiTheme="majorBidi" w:eastAsia="Times New Roman" w:hAnsiTheme="majorBidi" w:cstheme="majorBidi"/>
          <w:sz w:val="24"/>
          <w:szCs w:val="24"/>
        </w:rPr>
        <w:t xml:space="preserve"> who reported the infection of </w:t>
      </w:r>
      <w:r w:rsidRPr="00835C76">
        <w:rPr>
          <w:rFonts w:asciiTheme="majorBidi" w:eastAsia="Times New Roman" w:hAnsiTheme="majorBidi" w:cstheme="majorBidi"/>
          <w:b/>
          <w:bCs/>
          <w:sz w:val="24"/>
          <w:szCs w:val="24"/>
        </w:rPr>
        <w:t>(63.31%)</w:t>
      </w:r>
      <w:r w:rsidRPr="00E64AB3">
        <w:rPr>
          <w:rFonts w:asciiTheme="majorBidi" w:eastAsia="Times New Roman" w:hAnsiTheme="majorBidi" w:cstheme="majorBidi"/>
          <w:sz w:val="24"/>
          <w:szCs w:val="24"/>
        </w:rPr>
        <w:t xml:space="preserve"> of rural children aged less than </w:t>
      </w:r>
      <w:r w:rsidRPr="00835C76">
        <w:rPr>
          <w:rFonts w:asciiTheme="majorBidi" w:eastAsia="Times New Roman" w:hAnsiTheme="majorBidi" w:cstheme="majorBidi"/>
          <w:b/>
          <w:bCs/>
          <w:sz w:val="24"/>
          <w:szCs w:val="24"/>
        </w:rPr>
        <w:t>12</w:t>
      </w:r>
      <w:r w:rsidRPr="00E64AB3">
        <w:rPr>
          <w:rFonts w:asciiTheme="majorBidi" w:eastAsia="Times New Roman" w:hAnsiTheme="majorBidi" w:cstheme="majorBidi"/>
          <w:sz w:val="24"/>
          <w:szCs w:val="24"/>
        </w:rPr>
        <w:t xml:space="preserve"> in rural Sohag </w:t>
      </w:r>
      <w:r w:rsidRPr="00835C76">
        <w:rPr>
          <w:rFonts w:asciiTheme="majorBidi" w:eastAsia="Times New Roman" w:hAnsiTheme="majorBidi" w:cstheme="majorBidi"/>
          <w:b/>
          <w:bCs/>
          <w:sz w:val="24"/>
          <w:szCs w:val="24"/>
        </w:rPr>
        <w:t>[11].</w:t>
      </w:r>
      <w:r w:rsidRPr="00E64AB3">
        <w:rPr>
          <w:rFonts w:asciiTheme="majorBidi" w:eastAsia="Times New Roman" w:hAnsiTheme="majorBidi" w:cstheme="majorBidi"/>
          <w:sz w:val="24"/>
          <w:szCs w:val="24"/>
        </w:rPr>
        <w:t xml:space="preserve"> </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In contrast, a lower prevalence rate of</w:t>
      </w:r>
      <w:r w:rsidRPr="00835C76">
        <w:rPr>
          <w:rFonts w:asciiTheme="majorBidi" w:eastAsia="Times New Roman" w:hAnsiTheme="majorBidi" w:cstheme="majorBidi"/>
          <w:b/>
          <w:bCs/>
          <w:sz w:val="24"/>
          <w:szCs w:val="24"/>
        </w:rPr>
        <w:t xml:space="preserve"> (38.5%) </w:t>
      </w:r>
      <w:r w:rsidRPr="00E64AB3">
        <w:rPr>
          <w:rFonts w:asciiTheme="majorBidi" w:eastAsia="Times New Roman" w:hAnsiTheme="majorBidi" w:cstheme="majorBidi"/>
          <w:sz w:val="24"/>
          <w:szCs w:val="24"/>
        </w:rPr>
        <w:t xml:space="preserve">has been previously reported for IPIs among primary schoolchildren in Sohag </w:t>
      </w:r>
      <w:r w:rsidRPr="00835C76">
        <w:rPr>
          <w:rFonts w:asciiTheme="majorBidi" w:eastAsia="Times New Roman" w:hAnsiTheme="majorBidi" w:cstheme="majorBidi"/>
          <w:b/>
          <w:bCs/>
          <w:sz w:val="24"/>
          <w:szCs w:val="24"/>
        </w:rPr>
        <w:t>[12].</w:t>
      </w:r>
      <w:r w:rsidRPr="00E64AB3">
        <w:rPr>
          <w:rFonts w:asciiTheme="majorBidi" w:eastAsia="Times New Roman" w:hAnsiTheme="majorBidi" w:cstheme="majorBidi"/>
          <w:sz w:val="24"/>
          <w:szCs w:val="24"/>
        </w:rPr>
        <w:t xml:space="preserve"> Direct smear examination and </w:t>
      </w:r>
      <w:r w:rsidRPr="00835C76">
        <w:rPr>
          <w:rFonts w:asciiTheme="majorBidi" w:eastAsia="Times New Roman" w:hAnsiTheme="majorBidi" w:cstheme="majorBidi"/>
          <w:b/>
          <w:bCs/>
          <w:sz w:val="24"/>
          <w:szCs w:val="24"/>
        </w:rPr>
        <w:t>FECT</w:t>
      </w:r>
      <w:r w:rsidRPr="00E64AB3">
        <w:rPr>
          <w:rFonts w:asciiTheme="majorBidi" w:eastAsia="Times New Roman" w:hAnsiTheme="majorBidi" w:cstheme="majorBidi"/>
          <w:sz w:val="24"/>
          <w:szCs w:val="24"/>
        </w:rPr>
        <w:t xml:space="preserve"> were used for fecal examination, scotch tape for </w:t>
      </w:r>
      <w:r w:rsidRPr="00835C76">
        <w:rPr>
          <w:rFonts w:asciiTheme="majorBidi" w:eastAsia="Times New Roman" w:hAnsiTheme="majorBidi" w:cstheme="majorBidi"/>
          <w:b/>
          <w:bCs/>
          <w:i/>
          <w:iCs/>
          <w:sz w:val="24"/>
          <w:szCs w:val="24"/>
        </w:rPr>
        <w:t xml:space="preserve">E. </w:t>
      </w:r>
      <w:proofErr w:type="spellStart"/>
      <w:r w:rsidRPr="00835C76">
        <w:rPr>
          <w:rFonts w:asciiTheme="majorBidi" w:eastAsia="Times New Roman" w:hAnsiTheme="majorBidi" w:cstheme="majorBidi"/>
          <w:b/>
          <w:bCs/>
          <w:i/>
          <w:iCs/>
          <w:sz w:val="24"/>
          <w:szCs w:val="24"/>
        </w:rPr>
        <w:t>vermicularis</w:t>
      </w:r>
      <w:r w:rsidRPr="00835C76">
        <w:rPr>
          <w:rFonts w:asciiTheme="majorBidi" w:eastAsia="Times New Roman" w:hAnsiTheme="majorBidi" w:cstheme="majorBidi"/>
          <w:b/>
          <w:bCs/>
          <w:sz w:val="24"/>
          <w:szCs w:val="24"/>
        </w:rPr>
        <w:t>and</w:t>
      </w:r>
      <w:proofErr w:type="spellEnd"/>
      <w:r w:rsidRPr="00E64AB3">
        <w:rPr>
          <w:rFonts w:asciiTheme="majorBidi" w:eastAsia="Times New Roman" w:hAnsiTheme="majorBidi" w:cstheme="majorBidi"/>
          <w:sz w:val="24"/>
          <w:szCs w:val="24"/>
        </w:rPr>
        <w:t xml:space="preserve"> urine sample examination for </w:t>
      </w:r>
      <w:r w:rsidRPr="00E64AB3">
        <w:rPr>
          <w:rFonts w:asciiTheme="majorBidi" w:eastAsia="Times New Roman" w:hAnsiTheme="majorBidi" w:cstheme="majorBidi"/>
          <w:i/>
          <w:iCs/>
          <w:sz w:val="24"/>
          <w:szCs w:val="24"/>
        </w:rPr>
        <w:t xml:space="preserve">S. </w:t>
      </w:r>
      <w:proofErr w:type="spellStart"/>
      <w:r w:rsidRPr="00E64AB3">
        <w:rPr>
          <w:rFonts w:asciiTheme="majorBidi" w:eastAsia="Times New Roman" w:hAnsiTheme="majorBidi" w:cstheme="majorBidi"/>
          <w:i/>
          <w:iCs/>
          <w:sz w:val="24"/>
          <w:szCs w:val="24"/>
        </w:rPr>
        <w:t>hematobium</w:t>
      </w:r>
      <w:proofErr w:type="spellEnd"/>
      <w:r w:rsidRPr="00E64AB3">
        <w:rPr>
          <w:rFonts w:asciiTheme="majorBidi" w:eastAsia="Times New Roman" w:hAnsiTheme="majorBidi" w:cstheme="majorBidi"/>
          <w:sz w:val="24"/>
          <w:szCs w:val="24"/>
        </w:rPr>
        <w:t xml:space="preserve"> but they did not perform any special staining procedures to detect </w:t>
      </w:r>
      <w:r w:rsidRPr="00E64AB3">
        <w:rPr>
          <w:rFonts w:asciiTheme="majorBidi" w:eastAsia="Times New Roman" w:hAnsiTheme="majorBidi" w:cstheme="majorBidi"/>
          <w:i/>
          <w:iCs/>
          <w:sz w:val="24"/>
          <w:szCs w:val="24"/>
        </w:rPr>
        <w:t xml:space="preserve">Cryptosporidium </w:t>
      </w:r>
      <w:r w:rsidRPr="00E64AB3">
        <w:rPr>
          <w:rFonts w:asciiTheme="majorBidi" w:eastAsia="Times New Roman" w:hAnsiTheme="majorBidi" w:cstheme="majorBidi"/>
          <w:sz w:val="24"/>
          <w:szCs w:val="24"/>
        </w:rPr>
        <w:t xml:space="preserve">spp. </w:t>
      </w:r>
    </w:p>
    <w:p w:rsidR="00324476" w:rsidRPr="00E64AB3" w:rsidRDefault="00324476" w:rsidP="00037ED9">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However, Osman </w:t>
      </w:r>
      <w:r w:rsidRPr="00E64AB3">
        <w:rPr>
          <w:rFonts w:asciiTheme="majorBidi" w:hAnsiTheme="majorBidi" w:cstheme="majorBidi"/>
          <w:i/>
          <w:iCs/>
          <w:sz w:val="24"/>
          <w:szCs w:val="24"/>
        </w:rPr>
        <w:t>et al</w:t>
      </w:r>
      <w:r w:rsidRPr="00835C76">
        <w:rPr>
          <w:rFonts w:asciiTheme="majorBidi" w:hAnsiTheme="majorBidi" w:cstheme="majorBidi"/>
          <w:b/>
          <w:bCs/>
          <w:sz w:val="24"/>
          <w:szCs w:val="24"/>
        </w:rPr>
        <w:t>., (2016)</w:t>
      </w:r>
      <w:r w:rsidRPr="00E64AB3">
        <w:rPr>
          <w:rFonts w:asciiTheme="majorBidi" w:hAnsiTheme="majorBidi" w:cstheme="majorBidi"/>
          <w:sz w:val="24"/>
          <w:szCs w:val="24"/>
        </w:rPr>
        <w:t xml:space="preserve"> recorded an overall prevalence of </w:t>
      </w:r>
      <w:r w:rsidRPr="00835C76">
        <w:rPr>
          <w:rFonts w:asciiTheme="majorBidi" w:hAnsiTheme="majorBidi" w:cstheme="majorBidi"/>
          <w:b/>
          <w:bCs/>
          <w:sz w:val="24"/>
          <w:szCs w:val="24"/>
        </w:rPr>
        <w:t>(85%)</w:t>
      </w:r>
      <w:r w:rsidRPr="00E64AB3">
        <w:rPr>
          <w:rFonts w:asciiTheme="majorBidi" w:hAnsiTheme="majorBidi" w:cstheme="majorBidi"/>
          <w:sz w:val="24"/>
          <w:szCs w:val="24"/>
        </w:rPr>
        <w:t xml:space="preserve"> among schoolchildren in Tripoli, Lebanon. This was explained by performing fecal examination by both microscopy and molecular tools in their study </w:t>
      </w:r>
      <w:r w:rsidRPr="00835C76">
        <w:rPr>
          <w:rFonts w:asciiTheme="majorBidi" w:hAnsiTheme="majorBidi" w:cstheme="majorBidi"/>
          <w:b/>
          <w:bCs/>
          <w:sz w:val="24"/>
          <w:szCs w:val="24"/>
        </w:rPr>
        <w:t>[10].</w:t>
      </w:r>
    </w:p>
    <w:p w:rsidR="00324476" w:rsidRPr="00E64AB3" w:rsidRDefault="00324476" w:rsidP="00037ED9">
      <w:pPr>
        <w:bidi w:val="0"/>
        <w:spacing w:after="0" w:line="240" w:lineRule="auto"/>
        <w:ind w:firstLine="142"/>
        <w:jc w:val="both"/>
        <w:rPr>
          <w:rFonts w:asciiTheme="majorBidi" w:eastAsia="Times New Roman" w:hAnsiTheme="majorBidi" w:cstheme="majorBidi"/>
          <w:caps/>
          <w:sz w:val="24"/>
          <w:szCs w:val="24"/>
        </w:rPr>
      </w:pPr>
      <w:r w:rsidRPr="00E64AB3">
        <w:rPr>
          <w:rFonts w:asciiTheme="majorBidi" w:eastAsia="Times New Roman" w:hAnsiTheme="majorBidi" w:cstheme="majorBidi"/>
          <w:sz w:val="24"/>
          <w:szCs w:val="24"/>
        </w:rPr>
        <w:t xml:space="preserve">In this </w:t>
      </w:r>
      <w:proofErr w:type="spellStart"/>
      <w:r w:rsidRPr="00E64AB3">
        <w:rPr>
          <w:rFonts w:asciiTheme="majorBidi" w:eastAsia="Times New Roman" w:hAnsiTheme="majorBidi" w:cstheme="majorBidi"/>
          <w:sz w:val="24"/>
          <w:szCs w:val="24"/>
        </w:rPr>
        <w:t>study,a</w:t>
      </w:r>
      <w:proofErr w:type="spellEnd"/>
      <w:r w:rsidRPr="00E64AB3">
        <w:rPr>
          <w:rFonts w:asciiTheme="majorBidi" w:eastAsia="Times New Roman" w:hAnsiTheme="majorBidi" w:cstheme="majorBidi"/>
          <w:sz w:val="24"/>
          <w:szCs w:val="24"/>
        </w:rPr>
        <w:t xml:space="preserve"> predominance of protozoal compared to helminthic infections </w:t>
      </w:r>
      <w:r w:rsidRPr="00835C76">
        <w:rPr>
          <w:rFonts w:asciiTheme="majorBidi" w:eastAsia="Times New Roman" w:hAnsiTheme="majorBidi" w:cstheme="majorBidi"/>
          <w:b/>
          <w:bCs/>
          <w:sz w:val="24"/>
          <w:szCs w:val="24"/>
        </w:rPr>
        <w:t>(53.5% vs. 4%)</w:t>
      </w:r>
      <w:r w:rsidRPr="00E64AB3">
        <w:rPr>
          <w:rFonts w:asciiTheme="majorBidi" w:eastAsia="Times New Roman" w:hAnsiTheme="majorBidi" w:cstheme="majorBidi"/>
          <w:sz w:val="24"/>
          <w:szCs w:val="24"/>
        </w:rPr>
        <w:t xml:space="preserve"> among schoolchildren was found. Such a prevalence is high relied on the collection of a single stool sample per child, instead of the ideal three consecutive samples. </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proofErr w:type="spellStart"/>
      <w:r w:rsidRPr="00E64AB3">
        <w:rPr>
          <w:rFonts w:asciiTheme="majorBidi" w:eastAsia="Times New Roman" w:hAnsiTheme="majorBidi" w:cstheme="majorBidi"/>
          <w:sz w:val="24"/>
          <w:szCs w:val="24"/>
        </w:rPr>
        <w:t>Monoparasitism</w:t>
      </w:r>
      <w:proofErr w:type="spellEnd"/>
      <w:r w:rsidRPr="00E64AB3">
        <w:rPr>
          <w:rFonts w:asciiTheme="majorBidi" w:eastAsia="Times New Roman" w:hAnsiTheme="majorBidi" w:cstheme="majorBidi"/>
          <w:sz w:val="24"/>
          <w:szCs w:val="24"/>
        </w:rPr>
        <w:t xml:space="preserve"> was the most predominant type of infection, being prevalent among </w:t>
      </w:r>
      <w:r w:rsidRPr="00835C76">
        <w:rPr>
          <w:rFonts w:asciiTheme="majorBidi" w:eastAsia="Times New Roman" w:hAnsiTheme="majorBidi" w:cstheme="majorBidi"/>
          <w:b/>
          <w:bCs/>
          <w:sz w:val="24"/>
          <w:szCs w:val="24"/>
        </w:rPr>
        <w:t xml:space="preserve">(40%) </w:t>
      </w:r>
      <w:r w:rsidRPr="00E64AB3">
        <w:rPr>
          <w:rFonts w:asciiTheme="majorBidi" w:eastAsia="Times New Roman" w:hAnsiTheme="majorBidi" w:cstheme="majorBidi"/>
          <w:sz w:val="24"/>
          <w:szCs w:val="24"/>
        </w:rPr>
        <w:t xml:space="preserve">of schoolchildren, while only </w:t>
      </w:r>
      <w:r w:rsidRPr="00835C76">
        <w:rPr>
          <w:rFonts w:asciiTheme="majorBidi" w:eastAsia="Times New Roman" w:hAnsiTheme="majorBidi" w:cstheme="majorBidi"/>
          <w:b/>
          <w:bCs/>
          <w:sz w:val="24"/>
          <w:szCs w:val="24"/>
        </w:rPr>
        <w:t>(23.5%)</w:t>
      </w:r>
      <w:r w:rsidRPr="00E64AB3">
        <w:rPr>
          <w:rFonts w:asciiTheme="majorBidi" w:eastAsia="Times New Roman" w:hAnsiTheme="majorBidi" w:cstheme="majorBidi"/>
          <w:sz w:val="24"/>
          <w:szCs w:val="24"/>
        </w:rPr>
        <w:t xml:space="preserve"> were harboring double and triple infections. Our results are consistent with the results of </w:t>
      </w:r>
      <w:proofErr w:type="spellStart"/>
      <w:r w:rsidRPr="00E64AB3">
        <w:rPr>
          <w:rFonts w:asciiTheme="majorBidi" w:eastAsia="Times New Roman" w:hAnsiTheme="majorBidi" w:cstheme="majorBidi"/>
          <w:sz w:val="24"/>
          <w:szCs w:val="24"/>
        </w:rPr>
        <w:t>across</w:t>
      </w:r>
      <w:proofErr w:type="spellEnd"/>
      <w:r w:rsidRPr="00E64AB3">
        <w:rPr>
          <w:rFonts w:asciiTheme="majorBidi" w:eastAsia="Times New Roman" w:hAnsiTheme="majorBidi" w:cstheme="majorBidi"/>
          <w:sz w:val="24"/>
          <w:szCs w:val="24"/>
        </w:rPr>
        <w:t xml:space="preserve">-sectional survey which was carried out in earlier </w:t>
      </w:r>
      <w:r w:rsidRPr="00835C76">
        <w:rPr>
          <w:rFonts w:asciiTheme="majorBidi" w:eastAsia="Times New Roman" w:hAnsiTheme="majorBidi" w:cstheme="majorBidi"/>
          <w:b/>
          <w:bCs/>
          <w:sz w:val="24"/>
          <w:szCs w:val="24"/>
        </w:rPr>
        <w:t>2011</w:t>
      </w:r>
      <w:r w:rsidRPr="00E64AB3">
        <w:rPr>
          <w:rFonts w:asciiTheme="majorBidi" w:eastAsia="Times New Roman" w:hAnsiTheme="majorBidi" w:cstheme="majorBidi"/>
          <w:sz w:val="24"/>
          <w:szCs w:val="24"/>
        </w:rPr>
        <w:t xml:space="preserve"> by  </w:t>
      </w:r>
      <w:proofErr w:type="spellStart"/>
      <w:r w:rsidRPr="00E64AB3">
        <w:rPr>
          <w:rFonts w:asciiTheme="majorBidi" w:eastAsia="Times New Roman" w:hAnsiTheme="majorBidi" w:cstheme="majorBidi"/>
          <w:sz w:val="24"/>
          <w:szCs w:val="24"/>
        </w:rPr>
        <w:t>Matthys</w:t>
      </w:r>
      <w:r w:rsidRPr="00E64AB3">
        <w:rPr>
          <w:rFonts w:asciiTheme="majorBidi" w:eastAsia="Times New Roman" w:hAnsiTheme="majorBidi" w:cstheme="majorBidi"/>
          <w:i/>
          <w:iCs/>
          <w:sz w:val="24"/>
          <w:szCs w:val="24"/>
        </w:rPr>
        <w:t>et</w:t>
      </w:r>
      <w:proofErr w:type="spellEnd"/>
      <w:r w:rsidRPr="00E64AB3">
        <w:rPr>
          <w:rFonts w:asciiTheme="majorBidi" w:eastAsia="Times New Roman" w:hAnsiTheme="majorBidi" w:cstheme="majorBidi"/>
          <w:i/>
          <w:iCs/>
          <w:sz w:val="24"/>
          <w:szCs w:val="24"/>
        </w:rPr>
        <w:t xml:space="preserve"> al</w:t>
      </w:r>
      <w:r w:rsidRPr="00E64AB3">
        <w:rPr>
          <w:rFonts w:asciiTheme="majorBidi" w:eastAsia="Times New Roman" w:hAnsiTheme="majorBidi" w:cstheme="majorBidi"/>
          <w:sz w:val="24"/>
          <w:szCs w:val="24"/>
        </w:rPr>
        <w:t xml:space="preserve">. in western Tajikistan where </w:t>
      </w:r>
      <w:r w:rsidRPr="00835C76">
        <w:rPr>
          <w:rFonts w:asciiTheme="majorBidi" w:eastAsia="Times New Roman" w:hAnsiTheme="majorBidi" w:cstheme="majorBidi"/>
          <w:b/>
          <w:bCs/>
          <w:sz w:val="24"/>
          <w:szCs w:val="24"/>
        </w:rPr>
        <w:t>(40.9%)</w:t>
      </w:r>
      <w:r w:rsidRPr="00E64AB3">
        <w:rPr>
          <w:rFonts w:asciiTheme="majorBidi" w:eastAsia="Times New Roman" w:hAnsiTheme="majorBidi" w:cstheme="majorBidi"/>
          <w:sz w:val="24"/>
          <w:szCs w:val="24"/>
        </w:rPr>
        <w:t xml:space="preserve"> of all children had a single species infection, whereas </w:t>
      </w:r>
      <w:r w:rsidRPr="00835C76">
        <w:rPr>
          <w:rFonts w:asciiTheme="majorBidi" w:eastAsia="Times New Roman" w:hAnsiTheme="majorBidi" w:cstheme="majorBidi"/>
          <w:b/>
          <w:bCs/>
          <w:sz w:val="24"/>
          <w:szCs w:val="24"/>
        </w:rPr>
        <w:t>17.3%</w:t>
      </w:r>
      <w:r w:rsidRPr="00E64AB3">
        <w:rPr>
          <w:rFonts w:asciiTheme="majorBidi" w:eastAsia="Times New Roman" w:hAnsiTheme="majorBidi" w:cstheme="majorBidi"/>
          <w:sz w:val="24"/>
          <w:szCs w:val="24"/>
        </w:rPr>
        <w:t xml:space="preserve"> had a dual species infection and </w:t>
      </w:r>
      <w:r w:rsidRPr="00835C76">
        <w:rPr>
          <w:rFonts w:asciiTheme="majorBidi" w:eastAsia="Times New Roman" w:hAnsiTheme="majorBidi" w:cstheme="majorBidi"/>
          <w:b/>
          <w:bCs/>
          <w:sz w:val="24"/>
          <w:szCs w:val="24"/>
        </w:rPr>
        <w:t>4.9%</w:t>
      </w:r>
      <w:r w:rsidRPr="00E64AB3">
        <w:rPr>
          <w:rFonts w:asciiTheme="majorBidi" w:eastAsia="Times New Roman" w:hAnsiTheme="majorBidi" w:cstheme="majorBidi"/>
          <w:sz w:val="24"/>
          <w:szCs w:val="24"/>
        </w:rPr>
        <w:t xml:space="preserve"> </w:t>
      </w:r>
      <w:proofErr w:type="spellStart"/>
      <w:r w:rsidRPr="00E64AB3">
        <w:rPr>
          <w:rFonts w:asciiTheme="majorBidi" w:eastAsia="Times New Roman" w:hAnsiTheme="majorBidi" w:cstheme="majorBidi"/>
          <w:sz w:val="24"/>
          <w:szCs w:val="24"/>
        </w:rPr>
        <w:t>harboured</w:t>
      </w:r>
      <w:proofErr w:type="spellEnd"/>
      <w:r w:rsidRPr="00E64AB3">
        <w:rPr>
          <w:rFonts w:asciiTheme="majorBidi" w:eastAsia="Times New Roman" w:hAnsiTheme="majorBidi" w:cstheme="majorBidi"/>
          <w:sz w:val="24"/>
          <w:szCs w:val="24"/>
        </w:rPr>
        <w:t xml:space="preserve"> at least three intestinal pathogenic parasite species concurrently </w:t>
      </w:r>
      <w:r w:rsidRPr="00835C76">
        <w:rPr>
          <w:rFonts w:asciiTheme="majorBidi" w:eastAsia="Times New Roman" w:hAnsiTheme="majorBidi" w:cstheme="majorBidi"/>
          <w:b/>
          <w:bCs/>
          <w:sz w:val="24"/>
          <w:szCs w:val="24"/>
        </w:rPr>
        <w:t>[8].</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Co-infections were common, affecting </w:t>
      </w:r>
      <w:r w:rsidRPr="00835C76">
        <w:rPr>
          <w:rFonts w:asciiTheme="majorBidi" w:eastAsia="Times New Roman" w:hAnsiTheme="majorBidi" w:cstheme="majorBidi"/>
          <w:b/>
          <w:bCs/>
          <w:sz w:val="24"/>
          <w:szCs w:val="24"/>
        </w:rPr>
        <w:t>(32.5%)</w:t>
      </w:r>
      <w:r w:rsidRPr="00E64AB3">
        <w:rPr>
          <w:rFonts w:asciiTheme="majorBidi" w:eastAsia="Times New Roman" w:hAnsiTheme="majorBidi" w:cstheme="majorBidi"/>
          <w:sz w:val="24"/>
          <w:szCs w:val="24"/>
        </w:rPr>
        <w:t xml:space="preserve"> of schoolchildren in the Plateau Central and Centre-Ouest regions of Burkina Faso as reported by  </w:t>
      </w:r>
      <w:proofErr w:type="spellStart"/>
      <w:r w:rsidRPr="00E64AB3">
        <w:rPr>
          <w:rFonts w:asciiTheme="majorBidi" w:eastAsia="Times New Roman" w:hAnsiTheme="majorBidi" w:cstheme="majorBidi"/>
          <w:sz w:val="24"/>
          <w:szCs w:val="24"/>
        </w:rPr>
        <w:t>Erismann</w:t>
      </w:r>
      <w:r w:rsidRPr="00E64AB3">
        <w:rPr>
          <w:rFonts w:asciiTheme="majorBidi" w:eastAsia="Times New Roman" w:hAnsiTheme="majorBidi" w:cstheme="majorBidi"/>
          <w:i/>
          <w:iCs/>
          <w:sz w:val="24"/>
          <w:szCs w:val="24"/>
        </w:rPr>
        <w:t>et</w:t>
      </w:r>
      <w:proofErr w:type="spellEnd"/>
      <w:r w:rsidRPr="00E64AB3">
        <w:rPr>
          <w:rFonts w:asciiTheme="majorBidi" w:eastAsia="Times New Roman" w:hAnsiTheme="majorBidi" w:cstheme="majorBidi"/>
          <w:i/>
          <w:iCs/>
          <w:sz w:val="24"/>
          <w:szCs w:val="24"/>
        </w:rPr>
        <w:t xml:space="preserve"> al</w:t>
      </w:r>
      <w:r w:rsidRPr="00E64AB3">
        <w:rPr>
          <w:rFonts w:asciiTheme="majorBidi" w:eastAsia="Times New Roman" w:hAnsiTheme="majorBidi" w:cstheme="majorBidi"/>
          <w:sz w:val="24"/>
          <w:szCs w:val="24"/>
        </w:rPr>
        <w:t xml:space="preserve">., </w:t>
      </w:r>
      <w:r w:rsidRPr="00835C76">
        <w:rPr>
          <w:rFonts w:asciiTheme="majorBidi" w:eastAsia="Times New Roman" w:hAnsiTheme="majorBidi" w:cstheme="majorBidi"/>
          <w:b/>
          <w:bCs/>
          <w:sz w:val="24"/>
          <w:szCs w:val="24"/>
        </w:rPr>
        <w:t>(2017).</w:t>
      </w:r>
      <w:r w:rsidRPr="00E64AB3">
        <w:rPr>
          <w:rFonts w:asciiTheme="majorBidi" w:eastAsia="Times New Roman" w:hAnsiTheme="majorBidi" w:cstheme="majorBidi"/>
          <w:sz w:val="24"/>
          <w:szCs w:val="24"/>
        </w:rPr>
        <w:t xml:space="preserve"> This indicates that these environments are extremely contaminated </w:t>
      </w:r>
      <w:r w:rsidRPr="00835C76">
        <w:rPr>
          <w:rFonts w:asciiTheme="majorBidi" w:eastAsia="Times New Roman" w:hAnsiTheme="majorBidi" w:cstheme="majorBidi"/>
          <w:b/>
          <w:bCs/>
          <w:sz w:val="24"/>
          <w:szCs w:val="24"/>
        </w:rPr>
        <w:t>[13].</w:t>
      </w:r>
    </w:p>
    <w:p w:rsidR="00324476" w:rsidRPr="00E64AB3" w:rsidRDefault="00324476" w:rsidP="00037ED9">
      <w:pPr>
        <w:autoSpaceDE w:val="0"/>
        <w:autoSpaceDN w:val="0"/>
        <w:bidi w:val="0"/>
        <w:adjustRightInd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i/>
          <w:iCs/>
          <w:sz w:val="24"/>
          <w:szCs w:val="24"/>
        </w:rPr>
        <w:t>Cryptosporidium</w:t>
      </w:r>
      <w:r w:rsidRPr="00E64AB3">
        <w:rPr>
          <w:rFonts w:asciiTheme="majorBidi" w:eastAsia="Times New Roman" w:hAnsiTheme="majorBidi" w:cstheme="majorBidi"/>
          <w:sz w:val="24"/>
          <w:szCs w:val="24"/>
        </w:rPr>
        <w:t xml:space="preserve"> </w:t>
      </w:r>
      <w:r w:rsidRPr="00835C76">
        <w:rPr>
          <w:rFonts w:asciiTheme="majorBidi" w:eastAsia="Times New Roman" w:hAnsiTheme="majorBidi" w:cstheme="majorBidi"/>
          <w:b/>
          <w:bCs/>
          <w:sz w:val="24"/>
          <w:szCs w:val="24"/>
        </w:rPr>
        <w:t>(34%)</w:t>
      </w:r>
      <w:r w:rsidRPr="00E64AB3">
        <w:rPr>
          <w:rFonts w:asciiTheme="majorBidi" w:eastAsia="Times New Roman" w:hAnsiTheme="majorBidi" w:cstheme="majorBidi"/>
          <w:sz w:val="24"/>
          <w:szCs w:val="24"/>
        </w:rPr>
        <w:t xml:space="preserve"> was strikingly found to be the highest prevalent parasite in this study, The major risk factor for </w:t>
      </w:r>
      <w:r w:rsidRPr="00E64AB3">
        <w:rPr>
          <w:rFonts w:asciiTheme="majorBidi" w:eastAsia="Times New Roman" w:hAnsiTheme="majorBidi" w:cstheme="majorBidi"/>
          <w:i/>
          <w:iCs/>
          <w:sz w:val="24"/>
          <w:szCs w:val="24"/>
        </w:rPr>
        <w:t>cryptosporidium</w:t>
      </w:r>
      <w:r w:rsidRPr="00E64AB3">
        <w:rPr>
          <w:rFonts w:asciiTheme="majorBidi" w:eastAsia="Times New Roman" w:hAnsiTheme="majorBidi" w:cstheme="majorBidi"/>
          <w:sz w:val="24"/>
          <w:szCs w:val="24"/>
        </w:rPr>
        <w:t xml:space="preserve"> infection is drinking water that is contaminated with oocysts. Moreover, oocysts can survive in chlorine used for water treatment </w:t>
      </w:r>
      <w:r w:rsidRPr="00835C76">
        <w:rPr>
          <w:rFonts w:asciiTheme="majorBidi" w:eastAsia="Times New Roman" w:hAnsiTheme="majorBidi" w:cstheme="majorBidi"/>
          <w:b/>
          <w:bCs/>
          <w:sz w:val="24"/>
          <w:szCs w:val="24"/>
        </w:rPr>
        <w:t>[14].</w:t>
      </w:r>
      <w:r w:rsidRPr="00E64AB3">
        <w:rPr>
          <w:rFonts w:asciiTheme="majorBidi" w:eastAsia="Times New Roman" w:hAnsiTheme="majorBidi" w:cstheme="majorBidi"/>
          <w:sz w:val="24"/>
          <w:szCs w:val="24"/>
        </w:rPr>
        <w:t xml:space="preserve"> </w:t>
      </w:r>
    </w:p>
    <w:p w:rsidR="00324476" w:rsidRPr="00E64AB3" w:rsidRDefault="00324476" w:rsidP="00037ED9">
      <w:pPr>
        <w:autoSpaceDE w:val="0"/>
        <w:autoSpaceDN w:val="0"/>
        <w:bidi w:val="0"/>
        <w:adjustRightInd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most frequent protozoan detected in Central Maluku regency, Indonesia </w:t>
      </w:r>
      <w:r w:rsidRPr="00E64AB3">
        <w:rPr>
          <w:rFonts w:asciiTheme="majorBidi" w:eastAsia="Times New Roman" w:hAnsiTheme="majorBidi" w:cstheme="majorBidi"/>
          <w:sz w:val="24"/>
          <w:szCs w:val="24"/>
        </w:rPr>
        <w:lastRenderedPageBreak/>
        <w:t xml:space="preserve">schoolchildren was </w:t>
      </w:r>
      <w:r w:rsidRPr="00E64AB3">
        <w:rPr>
          <w:rFonts w:asciiTheme="majorBidi" w:eastAsia="Times New Roman" w:hAnsiTheme="majorBidi" w:cstheme="majorBidi"/>
          <w:i/>
          <w:iCs/>
          <w:sz w:val="24"/>
          <w:szCs w:val="24"/>
        </w:rPr>
        <w:t xml:space="preserve">Cryptosporidium </w:t>
      </w:r>
      <w:r w:rsidRPr="00E64AB3">
        <w:rPr>
          <w:rFonts w:asciiTheme="majorBidi" w:eastAsia="Times New Roman" w:hAnsiTheme="majorBidi" w:cstheme="majorBidi"/>
          <w:sz w:val="24"/>
          <w:szCs w:val="24"/>
        </w:rPr>
        <w:t>sp</w:t>
      </w:r>
      <w:r w:rsidRPr="00835C76">
        <w:rPr>
          <w:rFonts w:asciiTheme="majorBidi" w:eastAsia="Times New Roman" w:hAnsiTheme="majorBidi" w:cstheme="majorBidi"/>
          <w:b/>
          <w:bCs/>
          <w:i/>
          <w:iCs/>
          <w:sz w:val="24"/>
          <w:szCs w:val="24"/>
        </w:rPr>
        <w:t xml:space="preserve">. </w:t>
      </w:r>
      <w:r w:rsidRPr="00835C76">
        <w:rPr>
          <w:rFonts w:asciiTheme="majorBidi" w:eastAsia="Times New Roman" w:hAnsiTheme="majorBidi" w:cstheme="majorBidi"/>
          <w:b/>
          <w:bCs/>
          <w:sz w:val="24"/>
          <w:szCs w:val="24"/>
        </w:rPr>
        <w:t>(24.7%) [15].</w:t>
      </w:r>
      <w:r w:rsidRPr="00E64AB3">
        <w:rPr>
          <w:rFonts w:asciiTheme="majorBidi" w:eastAsia="Times New Roman" w:hAnsiTheme="majorBidi" w:cstheme="majorBidi"/>
          <w:sz w:val="24"/>
          <w:szCs w:val="24"/>
        </w:rPr>
        <w:t xml:space="preserve"> The authors reported using the modified </w:t>
      </w:r>
      <w:proofErr w:type="spellStart"/>
      <w:r w:rsidRPr="00E64AB3">
        <w:rPr>
          <w:rFonts w:asciiTheme="majorBidi" w:eastAsia="Times New Roman" w:hAnsiTheme="majorBidi" w:cstheme="majorBidi"/>
          <w:sz w:val="24"/>
          <w:szCs w:val="24"/>
        </w:rPr>
        <w:t>Ziehl</w:t>
      </w:r>
      <w:proofErr w:type="spellEnd"/>
      <w:r w:rsidRPr="00E64AB3">
        <w:rPr>
          <w:rFonts w:asciiTheme="majorBidi" w:eastAsia="Times New Roman" w:hAnsiTheme="majorBidi" w:cstheme="majorBidi"/>
          <w:sz w:val="24"/>
          <w:szCs w:val="24"/>
        </w:rPr>
        <w:t>–</w:t>
      </w:r>
      <w:proofErr w:type="spellStart"/>
      <w:r w:rsidRPr="00E64AB3">
        <w:rPr>
          <w:rFonts w:asciiTheme="majorBidi" w:eastAsia="Times New Roman" w:hAnsiTheme="majorBidi" w:cstheme="majorBidi"/>
          <w:sz w:val="24"/>
          <w:szCs w:val="24"/>
        </w:rPr>
        <w:t>Neelsen</w:t>
      </w:r>
      <w:proofErr w:type="spellEnd"/>
      <w:r w:rsidRPr="00E64AB3">
        <w:rPr>
          <w:rFonts w:asciiTheme="majorBidi" w:eastAsia="Times New Roman" w:hAnsiTheme="majorBidi" w:cstheme="majorBidi"/>
          <w:sz w:val="24"/>
          <w:szCs w:val="24"/>
        </w:rPr>
        <w:t xml:space="preserve"> staining technique.</w:t>
      </w:r>
    </w:p>
    <w:p w:rsidR="00324476" w:rsidRPr="00E64AB3" w:rsidRDefault="00324476" w:rsidP="00037ED9">
      <w:pPr>
        <w:autoSpaceDE w:val="0"/>
        <w:autoSpaceDN w:val="0"/>
        <w:bidi w:val="0"/>
        <w:adjustRightInd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Today, </w:t>
      </w:r>
      <w:proofErr w:type="spellStart"/>
      <w:r w:rsidRPr="00E64AB3">
        <w:rPr>
          <w:rFonts w:asciiTheme="majorBidi" w:hAnsiTheme="majorBidi" w:cstheme="majorBidi"/>
          <w:i/>
          <w:iCs/>
          <w:sz w:val="24"/>
          <w:szCs w:val="24"/>
        </w:rPr>
        <w:t>Blastocystis</w:t>
      </w:r>
      <w:proofErr w:type="spellEnd"/>
      <w:r w:rsidRPr="00E64AB3">
        <w:rPr>
          <w:rFonts w:asciiTheme="majorBidi" w:hAnsiTheme="majorBidi" w:cstheme="majorBidi"/>
          <w:sz w:val="24"/>
          <w:szCs w:val="24"/>
        </w:rPr>
        <w:t xml:space="preserve"> spp. is considered an under-reported parasite, with a worldwide distribution and a prevalence far exceeding that of other intestinal parasites in the human population. Indeed, its prevalence can reach </w:t>
      </w:r>
      <w:r w:rsidRPr="00835C76">
        <w:rPr>
          <w:rFonts w:asciiTheme="majorBidi" w:hAnsiTheme="majorBidi" w:cstheme="majorBidi"/>
          <w:b/>
          <w:bCs/>
          <w:sz w:val="24"/>
          <w:szCs w:val="24"/>
        </w:rPr>
        <w:t>100%</w:t>
      </w:r>
      <w:r w:rsidRPr="00E64AB3">
        <w:rPr>
          <w:rFonts w:asciiTheme="majorBidi" w:hAnsiTheme="majorBidi" w:cstheme="majorBidi"/>
          <w:sz w:val="24"/>
          <w:szCs w:val="24"/>
        </w:rPr>
        <w:t xml:space="preserve"> in developing countries and has been reported at between </w:t>
      </w:r>
      <w:r w:rsidRPr="00835C76">
        <w:rPr>
          <w:rFonts w:asciiTheme="majorBidi" w:hAnsiTheme="majorBidi" w:cstheme="majorBidi"/>
          <w:b/>
          <w:bCs/>
          <w:sz w:val="24"/>
          <w:szCs w:val="24"/>
        </w:rPr>
        <w:t>1.5% and 20%</w:t>
      </w:r>
      <w:r w:rsidRPr="00E64AB3">
        <w:rPr>
          <w:rFonts w:asciiTheme="majorBidi" w:hAnsiTheme="majorBidi" w:cstheme="majorBidi"/>
          <w:sz w:val="24"/>
          <w:szCs w:val="24"/>
        </w:rPr>
        <w:t xml:space="preserve"> in industrialized countries </w:t>
      </w:r>
      <w:r w:rsidRPr="00835C76">
        <w:rPr>
          <w:rFonts w:asciiTheme="majorBidi" w:hAnsiTheme="majorBidi" w:cstheme="majorBidi"/>
          <w:b/>
          <w:bCs/>
          <w:sz w:val="24"/>
          <w:szCs w:val="24"/>
        </w:rPr>
        <w:t>[10].</w:t>
      </w:r>
    </w:p>
    <w:p w:rsidR="00324476" w:rsidRPr="00E64AB3" w:rsidRDefault="00324476" w:rsidP="00037ED9">
      <w:pPr>
        <w:autoSpaceDE w:val="0"/>
        <w:autoSpaceDN w:val="0"/>
        <w:bidi w:val="0"/>
        <w:adjustRightInd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Univariate and multivariate logistic regression models revealed that none of the age, gender, residence or family size were risk factors for polyparasitism. This is consistent with </w:t>
      </w:r>
      <w:r w:rsidRPr="00835C76">
        <w:rPr>
          <w:rFonts w:asciiTheme="majorBidi" w:eastAsia="Times New Roman" w:hAnsiTheme="majorBidi" w:cstheme="majorBidi"/>
          <w:b/>
          <w:bCs/>
          <w:sz w:val="24"/>
          <w:szCs w:val="24"/>
        </w:rPr>
        <w:t>(Al-</w:t>
      </w:r>
      <w:proofErr w:type="spellStart"/>
      <w:r w:rsidRPr="00835C76">
        <w:rPr>
          <w:rFonts w:asciiTheme="majorBidi" w:eastAsia="Times New Roman" w:hAnsiTheme="majorBidi" w:cstheme="majorBidi"/>
          <w:b/>
          <w:bCs/>
          <w:sz w:val="24"/>
          <w:szCs w:val="24"/>
        </w:rPr>
        <w:t>Delaimy</w:t>
      </w:r>
      <w:r w:rsidRPr="00835C76">
        <w:rPr>
          <w:rFonts w:asciiTheme="majorBidi" w:eastAsia="Times New Roman" w:hAnsiTheme="majorBidi" w:cstheme="majorBidi"/>
          <w:b/>
          <w:bCs/>
          <w:i/>
          <w:iCs/>
          <w:sz w:val="24"/>
          <w:szCs w:val="24"/>
        </w:rPr>
        <w:t>et</w:t>
      </w:r>
      <w:proofErr w:type="spellEnd"/>
      <w:r w:rsidRPr="00835C76">
        <w:rPr>
          <w:rFonts w:asciiTheme="majorBidi" w:eastAsia="Times New Roman" w:hAnsiTheme="majorBidi" w:cstheme="majorBidi"/>
          <w:b/>
          <w:bCs/>
          <w:i/>
          <w:iCs/>
          <w:sz w:val="24"/>
          <w:szCs w:val="24"/>
        </w:rPr>
        <w:t xml:space="preserve"> al</w:t>
      </w:r>
      <w:r w:rsidRPr="00835C76">
        <w:rPr>
          <w:rFonts w:asciiTheme="majorBidi" w:eastAsia="Times New Roman" w:hAnsiTheme="majorBidi" w:cstheme="majorBidi"/>
          <w:b/>
          <w:bCs/>
          <w:sz w:val="24"/>
          <w:szCs w:val="24"/>
        </w:rPr>
        <w:t>., 2014) [2].</w:t>
      </w:r>
      <w:r w:rsidRPr="00E64AB3">
        <w:rPr>
          <w:rFonts w:asciiTheme="majorBidi" w:eastAsia="Times New Roman" w:hAnsiTheme="majorBidi" w:cstheme="majorBidi"/>
          <w:sz w:val="24"/>
          <w:szCs w:val="24"/>
        </w:rPr>
        <w:t xml:space="preserve"> </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In the current study, </w:t>
      </w:r>
      <w:r w:rsidRPr="00835C76">
        <w:rPr>
          <w:rFonts w:asciiTheme="majorBidi" w:eastAsia="Times New Roman" w:hAnsiTheme="majorBidi" w:cstheme="majorBidi"/>
          <w:b/>
          <w:bCs/>
          <w:sz w:val="24"/>
          <w:szCs w:val="24"/>
        </w:rPr>
        <w:t>(23.5%)</w:t>
      </w:r>
      <w:r w:rsidRPr="00E64AB3">
        <w:rPr>
          <w:rFonts w:asciiTheme="majorBidi" w:eastAsia="Times New Roman" w:hAnsiTheme="majorBidi" w:cstheme="majorBidi"/>
          <w:sz w:val="24"/>
          <w:szCs w:val="24"/>
        </w:rPr>
        <w:t xml:space="preserve"> of study population were </w:t>
      </w:r>
      <w:proofErr w:type="spellStart"/>
      <w:r w:rsidRPr="00E64AB3">
        <w:rPr>
          <w:rFonts w:asciiTheme="majorBidi" w:eastAsia="Times New Roman" w:hAnsiTheme="majorBidi" w:cstheme="majorBidi"/>
          <w:sz w:val="24"/>
          <w:szCs w:val="24"/>
        </w:rPr>
        <w:t>polyparasitized</w:t>
      </w:r>
      <w:proofErr w:type="spellEnd"/>
      <w:r w:rsidRPr="00E64AB3">
        <w:rPr>
          <w:rFonts w:asciiTheme="majorBidi" w:eastAsia="Times New Roman" w:hAnsiTheme="majorBidi" w:cstheme="majorBidi"/>
          <w:sz w:val="24"/>
          <w:szCs w:val="24"/>
        </w:rPr>
        <w:t xml:space="preserve">. Out of them, </w:t>
      </w:r>
      <w:r w:rsidRPr="00835C76">
        <w:rPr>
          <w:rFonts w:asciiTheme="majorBidi" w:eastAsia="Times New Roman" w:hAnsiTheme="majorBidi" w:cstheme="majorBidi"/>
          <w:b/>
          <w:bCs/>
          <w:sz w:val="24"/>
          <w:szCs w:val="24"/>
        </w:rPr>
        <w:t>(17.5%)</w:t>
      </w:r>
      <w:r w:rsidRPr="00E64AB3">
        <w:rPr>
          <w:rFonts w:asciiTheme="majorBidi" w:eastAsia="Times New Roman" w:hAnsiTheme="majorBidi" w:cstheme="majorBidi"/>
          <w:sz w:val="24"/>
          <w:szCs w:val="24"/>
        </w:rPr>
        <w:t xml:space="preserve"> had pure </w:t>
      </w:r>
      <w:proofErr w:type="spellStart"/>
      <w:r w:rsidRPr="00E64AB3">
        <w:rPr>
          <w:rFonts w:asciiTheme="majorBidi" w:eastAsia="Times New Roman" w:hAnsiTheme="majorBidi" w:cstheme="majorBidi"/>
          <w:sz w:val="24"/>
          <w:szCs w:val="24"/>
        </w:rPr>
        <w:t>protozoalpolyparasitism</w:t>
      </w:r>
      <w:proofErr w:type="spellEnd"/>
      <w:r w:rsidRPr="00E64AB3">
        <w:rPr>
          <w:rFonts w:asciiTheme="majorBidi" w:eastAsia="Times New Roman" w:hAnsiTheme="majorBidi" w:cstheme="majorBidi"/>
          <w:sz w:val="24"/>
          <w:szCs w:val="24"/>
        </w:rPr>
        <w:t xml:space="preserve"> and </w:t>
      </w:r>
      <w:r w:rsidRPr="00835C76">
        <w:rPr>
          <w:rFonts w:asciiTheme="majorBidi" w:eastAsia="Times New Roman" w:hAnsiTheme="majorBidi" w:cstheme="majorBidi"/>
          <w:b/>
          <w:bCs/>
          <w:sz w:val="24"/>
          <w:szCs w:val="24"/>
        </w:rPr>
        <w:t>(6%)</w:t>
      </w:r>
      <w:r w:rsidRPr="00E64AB3">
        <w:rPr>
          <w:rFonts w:asciiTheme="majorBidi" w:eastAsia="Times New Roman" w:hAnsiTheme="majorBidi" w:cstheme="majorBidi"/>
          <w:sz w:val="24"/>
          <w:szCs w:val="24"/>
        </w:rPr>
        <w:t xml:space="preserve"> were parasitized by protozoa and helminths simultaneously.</w:t>
      </w:r>
    </w:p>
    <w:p w:rsidR="00324476" w:rsidRPr="00E64AB3" w:rsidRDefault="00324476" w:rsidP="00037ED9">
      <w:pPr>
        <w:bidi w:val="0"/>
        <w:spacing w:after="0" w:line="240" w:lineRule="auto"/>
        <w:jc w:val="both"/>
        <w:rPr>
          <w:rFonts w:asciiTheme="majorBidi" w:eastAsia="Times New Roman" w:hAnsiTheme="majorBidi" w:cstheme="majorBidi"/>
          <w:sz w:val="24"/>
          <w:szCs w:val="24"/>
        </w:rPr>
      </w:pPr>
      <w:r w:rsidRPr="00835C76">
        <w:rPr>
          <w:rFonts w:asciiTheme="majorBidi" w:eastAsia="Times New Roman" w:hAnsiTheme="majorBidi" w:cstheme="majorBidi"/>
          <w:b/>
          <w:bCs/>
          <w:i/>
          <w:iCs/>
          <w:sz w:val="24"/>
          <w:szCs w:val="24"/>
        </w:rPr>
        <w:t>22 (17.3%)</w:t>
      </w:r>
      <w:r w:rsidRPr="00E64AB3">
        <w:rPr>
          <w:rFonts w:asciiTheme="majorBidi" w:eastAsia="Times New Roman" w:hAnsiTheme="majorBidi" w:cstheme="majorBidi"/>
          <w:sz w:val="24"/>
          <w:szCs w:val="24"/>
        </w:rPr>
        <w:t xml:space="preserve"> of the parasitized children had two species infections. The most common dual infection was with </w:t>
      </w:r>
      <w:r w:rsidRPr="00E64AB3">
        <w:rPr>
          <w:rFonts w:asciiTheme="majorBidi" w:eastAsia="Times New Roman" w:hAnsiTheme="majorBidi" w:cstheme="majorBidi"/>
          <w:i/>
          <w:iCs/>
          <w:sz w:val="24"/>
          <w:szCs w:val="24"/>
        </w:rPr>
        <w:t xml:space="preserve">E. histolytica/ </w:t>
      </w:r>
      <w:proofErr w:type="spellStart"/>
      <w:r w:rsidRPr="00E64AB3">
        <w:rPr>
          <w:rFonts w:asciiTheme="majorBidi" w:eastAsia="Times New Roman" w:hAnsiTheme="majorBidi" w:cstheme="majorBidi"/>
          <w:i/>
          <w:iCs/>
          <w:sz w:val="24"/>
          <w:szCs w:val="24"/>
        </w:rPr>
        <w:t>dispar</w:t>
      </w:r>
      <w:r w:rsidRPr="00E64AB3">
        <w:rPr>
          <w:rFonts w:asciiTheme="majorBidi" w:eastAsia="Times New Roman" w:hAnsiTheme="majorBidi" w:cstheme="majorBidi"/>
          <w:sz w:val="24"/>
          <w:szCs w:val="24"/>
        </w:rPr>
        <w:t>and</w:t>
      </w:r>
      <w:r w:rsidRPr="00E64AB3">
        <w:rPr>
          <w:rFonts w:asciiTheme="majorBidi" w:eastAsia="Times New Roman" w:hAnsiTheme="majorBidi" w:cstheme="majorBidi"/>
          <w:i/>
          <w:iCs/>
          <w:sz w:val="24"/>
          <w:szCs w:val="24"/>
        </w:rPr>
        <w:t>Blastocystis</w:t>
      </w:r>
      <w:proofErr w:type="spellEnd"/>
      <w:r w:rsidRPr="00E64AB3">
        <w:rPr>
          <w:rFonts w:asciiTheme="majorBidi" w:eastAsia="Times New Roman" w:hAnsiTheme="majorBidi" w:cstheme="majorBidi"/>
          <w:sz w:val="24"/>
          <w:szCs w:val="24"/>
        </w:rPr>
        <w:t xml:space="preserve"> spp. with a prevalence of </w:t>
      </w:r>
      <w:r w:rsidRPr="00835C76">
        <w:rPr>
          <w:rFonts w:asciiTheme="majorBidi" w:eastAsia="Times New Roman" w:hAnsiTheme="majorBidi" w:cstheme="majorBidi"/>
          <w:b/>
          <w:bCs/>
          <w:sz w:val="24"/>
          <w:szCs w:val="24"/>
        </w:rPr>
        <w:t xml:space="preserve">(3.1%). </w:t>
      </w:r>
      <w:r w:rsidRPr="00E64AB3">
        <w:rPr>
          <w:rFonts w:asciiTheme="majorBidi" w:eastAsia="Times New Roman" w:hAnsiTheme="majorBidi" w:cstheme="majorBidi"/>
          <w:sz w:val="24"/>
          <w:szCs w:val="24"/>
        </w:rPr>
        <w:t xml:space="preserve">In addition, </w:t>
      </w:r>
      <w:r w:rsidRPr="00835C76">
        <w:rPr>
          <w:rFonts w:asciiTheme="majorBidi" w:eastAsia="Times New Roman" w:hAnsiTheme="majorBidi" w:cstheme="majorBidi"/>
          <w:b/>
          <w:bCs/>
          <w:sz w:val="24"/>
          <w:szCs w:val="24"/>
        </w:rPr>
        <w:t>(2.4%)</w:t>
      </w:r>
      <w:r w:rsidRPr="00E64AB3">
        <w:rPr>
          <w:rFonts w:asciiTheme="majorBidi" w:eastAsia="Times New Roman" w:hAnsiTheme="majorBidi" w:cstheme="majorBidi"/>
          <w:sz w:val="24"/>
          <w:szCs w:val="24"/>
        </w:rPr>
        <w:t xml:space="preserve"> of children exhibited triple infections with</w:t>
      </w:r>
      <w:r w:rsidRPr="00E64AB3">
        <w:rPr>
          <w:rFonts w:asciiTheme="majorBidi" w:eastAsia="Times New Roman" w:hAnsiTheme="majorBidi" w:cstheme="majorBidi"/>
          <w:i/>
          <w:iCs/>
          <w:sz w:val="24"/>
          <w:szCs w:val="24"/>
        </w:rPr>
        <w:t xml:space="preserve"> E. histolytica/ </w:t>
      </w:r>
      <w:proofErr w:type="spellStart"/>
      <w:r w:rsidRPr="00E64AB3">
        <w:rPr>
          <w:rFonts w:asciiTheme="majorBidi" w:eastAsia="Times New Roman" w:hAnsiTheme="majorBidi" w:cstheme="majorBidi"/>
          <w:i/>
          <w:iCs/>
          <w:sz w:val="24"/>
          <w:szCs w:val="24"/>
        </w:rPr>
        <w:t>dispar</w:t>
      </w:r>
      <w:proofErr w:type="spellEnd"/>
      <w:r w:rsidRPr="00E64AB3">
        <w:rPr>
          <w:rFonts w:asciiTheme="majorBidi" w:eastAsia="Times New Roman" w:hAnsiTheme="majorBidi" w:cstheme="majorBidi"/>
          <w:i/>
          <w:iCs/>
          <w:sz w:val="24"/>
          <w:szCs w:val="24"/>
        </w:rPr>
        <w:t xml:space="preserve">, G. </w:t>
      </w:r>
      <w:proofErr w:type="spellStart"/>
      <w:r w:rsidRPr="00E64AB3">
        <w:rPr>
          <w:rFonts w:asciiTheme="majorBidi" w:eastAsia="Times New Roman" w:hAnsiTheme="majorBidi" w:cstheme="majorBidi"/>
          <w:i/>
          <w:iCs/>
          <w:sz w:val="24"/>
          <w:szCs w:val="24"/>
        </w:rPr>
        <w:t>intestinalis</w:t>
      </w:r>
      <w:r w:rsidRPr="00E64AB3">
        <w:rPr>
          <w:rFonts w:asciiTheme="majorBidi" w:eastAsia="Times New Roman" w:hAnsiTheme="majorBidi" w:cstheme="majorBidi"/>
          <w:sz w:val="24"/>
          <w:szCs w:val="24"/>
        </w:rPr>
        <w:t>and</w:t>
      </w:r>
      <w:r w:rsidRPr="00E64AB3">
        <w:rPr>
          <w:rFonts w:asciiTheme="majorBidi" w:eastAsia="Times New Roman" w:hAnsiTheme="majorBidi" w:cstheme="majorBidi"/>
          <w:i/>
          <w:iCs/>
          <w:sz w:val="24"/>
          <w:szCs w:val="24"/>
        </w:rPr>
        <w:t>Blastocystis</w:t>
      </w:r>
      <w:proofErr w:type="spellEnd"/>
      <w:r w:rsidRPr="00E64AB3">
        <w:rPr>
          <w:rFonts w:asciiTheme="majorBidi" w:eastAsia="Times New Roman" w:hAnsiTheme="majorBidi" w:cstheme="majorBidi"/>
          <w:sz w:val="24"/>
          <w:szCs w:val="24"/>
        </w:rPr>
        <w:t>.</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proofErr w:type="spellStart"/>
      <w:r w:rsidRPr="00E64AB3">
        <w:rPr>
          <w:rFonts w:asciiTheme="majorBidi" w:eastAsia="Times New Roman" w:hAnsiTheme="majorBidi" w:cstheme="majorBidi"/>
          <w:sz w:val="24"/>
          <w:szCs w:val="24"/>
        </w:rPr>
        <w:t>Jafari</w:t>
      </w:r>
      <w:r w:rsidRPr="00E64AB3">
        <w:rPr>
          <w:rFonts w:asciiTheme="majorBidi" w:eastAsia="Times New Roman" w:hAnsiTheme="majorBidi" w:cstheme="majorBidi"/>
          <w:i/>
          <w:iCs/>
          <w:sz w:val="24"/>
          <w:szCs w:val="24"/>
        </w:rPr>
        <w:t>et</w:t>
      </w:r>
      <w:proofErr w:type="spellEnd"/>
      <w:r w:rsidRPr="00E64AB3">
        <w:rPr>
          <w:rFonts w:asciiTheme="majorBidi" w:eastAsia="Times New Roman" w:hAnsiTheme="majorBidi" w:cstheme="majorBidi"/>
          <w:i/>
          <w:iCs/>
          <w:sz w:val="24"/>
          <w:szCs w:val="24"/>
        </w:rPr>
        <w:t xml:space="preserve"> al</w:t>
      </w:r>
      <w:r w:rsidRPr="00835C76">
        <w:rPr>
          <w:rFonts w:asciiTheme="majorBidi" w:eastAsia="Times New Roman" w:hAnsiTheme="majorBidi" w:cstheme="majorBidi"/>
          <w:b/>
          <w:bCs/>
          <w:sz w:val="24"/>
          <w:szCs w:val="24"/>
        </w:rPr>
        <w:t>. (2014)</w:t>
      </w:r>
      <w:r w:rsidRPr="00E64AB3">
        <w:rPr>
          <w:rFonts w:asciiTheme="majorBidi" w:eastAsia="Times New Roman" w:hAnsiTheme="majorBidi" w:cstheme="majorBidi"/>
          <w:sz w:val="24"/>
          <w:szCs w:val="24"/>
        </w:rPr>
        <w:t xml:space="preserve"> stated that interestingly </w:t>
      </w:r>
      <w:r w:rsidRPr="00E64AB3">
        <w:rPr>
          <w:rFonts w:asciiTheme="majorBidi" w:eastAsia="Times New Roman" w:hAnsiTheme="majorBidi" w:cstheme="majorBidi"/>
          <w:i/>
          <w:iCs/>
          <w:sz w:val="24"/>
          <w:szCs w:val="24"/>
        </w:rPr>
        <w:t>E. nana</w:t>
      </w:r>
      <w:r w:rsidRPr="00E64AB3">
        <w:rPr>
          <w:rFonts w:asciiTheme="majorBidi" w:eastAsia="Times New Roman" w:hAnsiTheme="majorBidi" w:cstheme="majorBidi"/>
          <w:sz w:val="24"/>
          <w:szCs w:val="24"/>
        </w:rPr>
        <w:t xml:space="preserve"> and </w:t>
      </w:r>
      <w:r w:rsidRPr="00E64AB3">
        <w:rPr>
          <w:rFonts w:asciiTheme="majorBidi" w:eastAsia="Times New Roman" w:hAnsiTheme="majorBidi" w:cstheme="majorBidi"/>
          <w:i/>
          <w:iCs/>
          <w:sz w:val="24"/>
          <w:szCs w:val="24"/>
        </w:rPr>
        <w:t xml:space="preserve">C. </w:t>
      </w:r>
      <w:proofErr w:type="spellStart"/>
      <w:r w:rsidRPr="00E64AB3">
        <w:rPr>
          <w:rFonts w:asciiTheme="majorBidi" w:eastAsia="Times New Roman" w:hAnsiTheme="majorBidi" w:cstheme="majorBidi"/>
          <w:i/>
          <w:iCs/>
          <w:sz w:val="24"/>
          <w:szCs w:val="24"/>
        </w:rPr>
        <w:t>mesnili</w:t>
      </w:r>
      <w:proofErr w:type="spellEnd"/>
      <w:r w:rsidRPr="00E64AB3">
        <w:rPr>
          <w:rFonts w:asciiTheme="majorBidi" w:eastAsia="Times New Roman" w:hAnsiTheme="majorBidi" w:cstheme="majorBidi"/>
          <w:sz w:val="24"/>
          <w:szCs w:val="24"/>
        </w:rPr>
        <w:t xml:space="preserve"> were seen more in humans with loose feces, but we should note that some co-infections between these protozoans has been observed and consequently we don’t know which one/ones were responsible for loose feces </w:t>
      </w:r>
      <w:r w:rsidRPr="00835C76">
        <w:rPr>
          <w:rFonts w:asciiTheme="majorBidi" w:eastAsia="Times New Roman" w:hAnsiTheme="majorBidi" w:cstheme="majorBidi"/>
          <w:b/>
          <w:bCs/>
          <w:sz w:val="24"/>
          <w:szCs w:val="24"/>
        </w:rPr>
        <w:t>[16].</w:t>
      </w:r>
    </w:p>
    <w:p w:rsidR="00324476" w:rsidRPr="00E64AB3" w:rsidRDefault="00324476" w:rsidP="00037ED9">
      <w:pPr>
        <w:bidi w:val="0"/>
        <w:spacing w:after="0" w:line="240" w:lineRule="auto"/>
        <w:ind w:firstLine="142"/>
        <w:jc w:val="both"/>
        <w:rPr>
          <w:rFonts w:asciiTheme="majorBidi" w:hAnsiTheme="majorBidi" w:cstheme="majorBidi"/>
          <w:sz w:val="24"/>
          <w:szCs w:val="24"/>
        </w:rPr>
      </w:pPr>
      <w:r w:rsidRPr="00E64AB3">
        <w:rPr>
          <w:rFonts w:asciiTheme="majorBidi" w:hAnsiTheme="majorBidi" w:cstheme="majorBidi"/>
          <w:sz w:val="24"/>
          <w:szCs w:val="24"/>
        </w:rPr>
        <w:t xml:space="preserve">Interestingly, </w:t>
      </w:r>
      <w:r w:rsidRPr="00835C76">
        <w:rPr>
          <w:rFonts w:asciiTheme="majorBidi" w:hAnsiTheme="majorBidi" w:cstheme="majorBidi"/>
          <w:b/>
          <w:bCs/>
          <w:sz w:val="24"/>
          <w:szCs w:val="24"/>
        </w:rPr>
        <w:t>(5.4%)</w:t>
      </w:r>
      <w:r w:rsidRPr="00E64AB3">
        <w:rPr>
          <w:rFonts w:asciiTheme="majorBidi" w:hAnsiTheme="majorBidi" w:cstheme="majorBidi"/>
          <w:sz w:val="24"/>
          <w:szCs w:val="24"/>
        </w:rPr>
        <w:t xml:space="preserve"> of the </w:t>
      </w:r>
      <w:proofErr w:type="spellStart"/>
      <w:r w:rsidRPr="00E64AB3">
        <w:rPr>
          <w:rFonts w:asciiTheme="majorBidi" w:hAnsiTheme="majorBidi" w:cstheme="majorBidi"/>
          <w:sz w:val="24"/>
          <w:szCs w:val="24"/>
        </w:rPr>
        <w:t>polyparasitized</w:t>
      </w:r>
      <w:proofErr w:type="spellEnd"/>
      <w:r w:rsidRPr="00E64AB3">
        <w:rPr>
          <w:rFonts w:asciiTheme="majorBidi" w:hAnsiTheme="majorBidi" w:cstheme="majorBidi"/>
          <w:sz w:val="24"/>
          <w:szCs w:val="24"/>
        </w:rPr>
        <w:t xml:space="preserve"> children were infected by five different parasite species (mainly the three </w:t>
      </w:r>
      <w:r w:rsidRPr="00835C76">
        <w:rPr>
          <w:rFonts w:asciiTheme="majorBidi" w:hAnsiTheme="majorBidi" w:cstheme="majorBidi"/>
          <w:b/>
          <w:bCs/>
          <w:sz w:val="24"/>
          <w:szCs w:val="24"/>
        </w:rPr>
        <w:t>STH</w:t>
      </w:r>
      <w:r w:rsidRPr="00E64AB3">
        <w:rPr>
          <w:rFonts w:asciiTheme="majorBidi" w:hAnsiTheme="majorBidi" w:cstheme="majorBidi"/>
          <w:sz w:val="24"/>
          <w:szCs w:val="24"/>
        </w:rPr>
        <w:t xml:space="preserve"> species, </w:t>
      </w:r>
      <w:r w:rsidRPr="00835C76">
        <w:rPr>
          <w:rFonts w:asciiTheme="majorBidi" w:hAnsiTheme="majorBidi" w:cstheme="majorBidi"/>
          <w:b/>
          <w:bCs/>
          <w:i/>
          <w:iCs/>
          <w:sz w:val="24"/>
          <w:szCs w:val="24"/>
        </w:rPr>
        <w:t>G</w:t>
      </w:r>
      <w:r w:rsidRPr="00E64AB3">
        <w:rPr>
          <w:rFonts w:asciiTheme="majorBidi" w:hAnsiTheme="majorBidi" w:cstheme="majorBidi"/>
          <w:i/>
          <w:iCs/>
          <w:sz w:val="24"/>
          <w:szCs w:val="24"/>
        </w:rPr>
        <w:t xml:space="preserve">. </w:t>
      </w:r>
      <w:proofErr w:type="spellStart"/>
      <w:r w:rsidRPr="00E64AB3">
        <w:rPr>
          <w:rFonts w:asciiTheme="majorBidi" w:hAnsiTheme="majorBidi" w:cstheme="majorBidi"/>
          <w:i/>
          <w:iCs/>
          <w:sz w:val="24"/>
          <w:szCs w:val="24"/>
        </w:rPr>
        <w:t>duodenalis</w:t>
      </w:r>
      <w:proofErr w:type="spellEnd"/>
      <w:r w:rsidRPr="00E64AB3">
        <w:rPr>
          <w:rFonts w:asciiTheme="majorBidi" w:hAnsiTheme="majorBidi" w:cstheme="majorBidi"/>
          <w:sz w:val="24"/>
          <w:szCs w:val="24"/>
        </w:rPr>
        <w:t xml:space="preserve"> and </w:t>
      </w:r>
      <w:r w:rsidRPr="00835C76">
        <w:rPr>
          <w:rFonts w:asciiTheme="majorBidi" w:hAnsiTheme="majorBidi" w:cstheme="majorBidi"/>
          <w:b/>
          <w:bCs/>
          <w:i/>
          <w:iCs/>
          <w:sz w:val="24"/>
          <w:szCs w:val="24"/>
        </w:rPr>
        <w:t>E.</w:t>
      </w:r>
      <w:r w:rsidRPr="00E64AB3">
        <w:rPr>
          <w:rFonts w:asciiTheme="majorBidi" w:hAnsiTheme="majorBidi" w:cstheme="majorBidi"/>
          <w:i/>
          <w:iCs/>
          <w:sz w:val="24"/>
          <w:szCs w:val="24"/>
        </w:rPr>
        <w:t xml:space="preserve"> histolytica/ </w:t>
      </w:r>
      <w:proofErr w:type="spellStart"/>
      <w:r w:rsidRPr="00835C76">
        <w:rPr>
          <w:rFonts w:asciiTheme="majorBidi" w:hAnsiTheme="majorBidi" w:cstheme="majorBidi"/>
          <w:b/>
          <w:bCs/>
          <w:i/>
          <w:iCs/>
          <w:sz w:val="24"/>
          <w:szCs w:val="24"/>
        </w:rPr>
        <w:t>dispar</w:t>
      </w:r>
      <w:proofErr w:type="spellEnd"/>
      <w:r w:rsidRPr="00835C76">
        <w:rPr>
          <w:rFonts w:asciiTheme="majorBidi" w:hAnsiTheme="majorBidi" w:cstheme="majorBidi"/>
          <w:b/>
          <w:bCs/>
          <w:sz w:val="24"/>
          <w:szCs w:val="24"/>
        </w:rPr>
        <w:t>) [2].</w:t>
      </w:r>
    </w:p>
    <w:p w:rsidR="00324476" w:rsidRPr="00E64AB3" w:rsidRDefault="00324476" w:rsidP="00037ED9">
      <w:pPr>
        <w:bidi w:val="0"/>
        <w:spacing w:after="0" w:line="240" w:lineRule="auto"/>
        <w:jc w:val="both"/>
        <w:rPr>
          <w:rFonts w:asciiTheme="majorBidi" w:eastAsia="Times New Roman" w:hAnsiTheme="majorBidi" w:cstheme="majorBidi"/>
          <w:sz w:val="24"/>
          <w:szCs w:val="24"/>
        </w:rPr>
      </w:pPr>
      <w:r w:rsidRPr="00E64AB3">
        <w:rPr>
          <w:rFonts w:asciiTheme="majorBidi" w:eastAsia="Times New Roman" w:hAnsiTheme="majorBidi" w:cstheme="majorBidi"/>
          <w:b/>
          <w:bCs/>
          <w:sz w:val="24"/>
          <w:szCs w:val="24"/>
        </w:rPr>
        <w:t>STUDY LIMITATIONS</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First, the findings presented here cannot be generalized for all Sohag governorate schoolchildren. The random selection of schools with a sample size not large </w:t>
      </w:r>
      <w:r w:rsidRPr="00E64AB3">
        <w:rPr>
          <w:rFonts w:asciiTheme="majorBidi" w:eastAsia="Times New Roman" w:hAnsiTheme="majorBidi" w:cstheme="majorBidi"/>
          <w:sz w:val="24"/>
          <w:szCs w:val="24"/>
        </w:rPr>
        <w:t>enough to be representative of the targeted community.</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Second, this study was obliged to  rely on a single fecal sample per child instead of the ideal three consecutive samples because of limitation of resources. Thus, the prevalence rate of parasitic infections is likely to be underestimated due to the temporal variation in egg excretion and cyst passage over hours and days.</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A limitation of the present study was the use of infection prevalence but not infection intensity with STHs. Also, </w:t>
      </w:r>
      <w:r w:rsidRPr="00E64AB3">
        <w:rPr>
          <w:rFonts w:asciiTheme="majorBidi" w:eastAsia="Times New Roman" w:hAnsiTheme="majorBidi" w:cstheme="majorBidi"/>
          <w:i/>
          <w:iCs/>
          <w:sz w:val="24"/>
          <w:szCs w:val="24"/>
        </w:rPr>
        <w:t xml:space="preserve">S. </w:t>
      </w:r>
      <w:proofErr w:type="spellStart"/>
      <w:r w:rsidRPr="00E64AB3">
        <w:rPr>
          <w:rFonts w:asciiTheme="majorBidi" w:eastAsia="Times New Roman" w:hAnsiTheme="majorBidi" w:cstheme="majorBidi"/>
          <w:i/>
          <w:iCs/>
          <w:sz w:val="24"/>
          <w:szCs w:val="24"/>
        </w:rPr>
        <w:t>mansoni</w:t>
      </w:r>
      <w:proofErr w:type="spellEnd"/>
      <w:r w:rsidRPr="00E64AB3">
        <w:rPr>
          <w:rFonts w:asciiTheme="majorBidi" w:eastAsia="Times New Roman" w:hAnsiTheme="majorBidi" w:cstheme="majorBidi"/>
          <w:sz w:val="24"/>
          <w:szCs w:val="24"/>
        </w:rPr>
        <w:t xml:space="preserve"> was never detected.</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shortcomings of this study perhaps made the rate of </w:t>
      </w:r>
      <w:r w:rsidRPr="00E64AB3">
        <w:rPr>
          <w:rFonts w:asciiTheme="majorBidi" w:eastAsia="Times New Roman" w:hAnsiTheme="majorBidi" w:cstheme="majorBidi"/>
          <w:i/>
          <w:iCs/>
          <w:sz w:val="24"/>
          <w:szCs w:val="24"/>
        </w:rPr>
        <w:t>E. vermicularis</w:t>
      </w:r>
      <w:r w:rsidRPr="00E64AB3">
        <w:rPr>
          <w:rFonts w:asciiTheme="majorBidi" w:eastAsia="Times New Roman" w:hAnsiTheme="majorBidi" w:cstheme="majorBidi"/>
          <w:sz w:val="24"/>
          <w:szCs w:val="24"/>
        </w:rPr>
        <w:t xml:space="preserve"> infection clearly low among the most susceptible group, that is, schoolchildren.</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Many villages with no road access and therefore were not covered by the current study. Thus, further investigations are necessary to more precisely evaluate the current status of the research problem.</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Despite these limitations, our findings highlight a number of important issues. First, this study could be considered as a basis for conducting further studies that account for the determination of infection intensity, which could reflect the transmission dynamics of such parasites and their associated morbidity. </w:t>
      </w:r>
    </w:p>
    <w:p w:rsidR="00037ED9" w:rsidRPr="00037ED9" w:rsidRDefault="00037ED9" w:rsidP="00037ED9">
      <w:pPr>
        <w:bidi w:val="0"/>
        <w:spacing w:after="0" w:line="240" w:lineRule="auto"/>
        <w:jc w:val="both"/>
        <w:rPr>
          <w:rFonts w:asciiTheme="majorBidi" w:eastAsia="Times New Roman" w:hAnsiTheme="majorBidi" w:cstheme="majorBidi"/>
          <w:b/>
          <w:bCs/>
          <w:sz w:val="20"/>
          <w:szCs w:val="20"/>
        </w:rPr>
      </w:pPr>
    </w:p>
    <w:p w:rsidR="00324476" w:rsidRPr="00835C76" w:rsidRDefault="00324476" w:rsidP="00037ED9">
      <w:pPr>
        <w:bidi w:val="0"/>
        <w:spacing w:after="0" w:line="240" w:lineRule="auto"/>
        <w:jc w:val="both"/>
        <w:rPr>
          <w:rFonts w:asciiTheme="majorBidi" w:eastAsia="Times New Roman" w:hAnsiTheme="majorBidi" w:cstheme="majorBidi"/>
          <w:sz w:val="28"/>
          <w:szCs w:val="28"/>
        </w:rPr>
      </w:pPr>
      <w:r w:rsidRPr="00835C76">
        <w:rPr>
          <w:rFonts w:asciiTheme="majorBidi" w:eastAsia="Times New Roman" w:hAnsiTheme="majorBidi" w:cstheme="majorBidi"/>
          <w:b/>
          <w:bCs/>
          <w:sz w:val="28"/>
          <w:szCs w:val="28"/>
        </w:rPr>
        <w:t>Conclusion</w:t>
      </w:r>
    </w:p>
    <w:p w:rsidR="00324476" w:rsidRPr="00E64AB3" w:rsidRDefault="00324476" w:rsidP="00037ED9">
      <w:pPr>
        <w:bidi w:val="0"/>
        <w:spacing w:after="0" w:line="240" w:lineRule="auto"/>
        <w:ind w:firstLine="142"/>
        <w:jc w:val="both"/>
        <w:rPr>
          <w:rFonts w:asciiTheme="majorBidi" w:eastAsia="Times New Roman" w:hAnsiTheme="majorBidi" w:cstheme="majorBidi"/>
          <w:sz w:val="24"/>
          <w:szCs w:val="24"/>
        </w:rPr>
      </w:pPr>
      <w:r w:rsidRPr="00E64AB3">
        <w:rPr>
          <w:rFonts w:asciiTheme="majorBidi" w:eastAsia="Times New Roman" w:hAnsiTheme="majorBidi" w:cstheme="majorBidi"/>
          <w:sz w:val="24"/>
          <w:szCs w:val="24"/>
        </w:rPr>
        <w:t xml:space="preserve">The findings of the present study revealed that IPIs are very common among schoolchildren in Sohag, Egypt. Intestinal polyparasitism is a significant problem among schoolchildren in Sohag, Egypt. Cryptosporidiosis was the most common infection detected. Hence, there is an urgent need to implement an innovative and integrated control program to reduce the prevalence and intensity of these infections significantly and to save these children from their negative impacts. </w:t>
      </w:r>
    </w:p>
    <w:p w:rsidR="00324476" w:rsidRDefault="00324476" w:rsidP="003423A8">
      <w:pPr>
        <w:autoSpaceDE w:val="0"/>
        <w:autoSpaceDN w:val="0"/>
        <w:adjustRightInd w:val="0"/>
        <w:spacing w:after="0" w:line="240" w:lineRule="auto"/>
        <w:ind w:firstLine="360"/>
        <w:jc w:val="right"/>
        <w:rPr>
          <w:rFonts w:asciiTheme="majorBidi" w:hAnsiTheme="majorBidi" w:cstheme="majorBidi"/>
          <w:b/>
          <w:bCs/>
          <w:sz w:val="32"/>
          <w:szCs w:val="32"/>
        </w:rPr>
      </w:pPr>
      <w:r w:rsidRPr="00835C76">
        <w:rPr>
          <w:rFonts w:asciiTheme="majorBidi" w:hAnsiTheme="majorBidi" w:cstheme="majorBidi"/>
          <w:b/>
          <w:bCs/>
          <w:sz w:val="32"/>
          <w:szCs w:val="32"/>
        </w:rPr>
        <w:t>References</w:t>
      </w:r>
    </w:p>
    <w:p w:rsidR="00324476" w:rsidRPr="003E6B25" w:rsidRDefault="00324476" w:rsidP="00DC4D36">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b/>
          <w:bCs/>
          <w:sz w:val="24"/>
          <w:szCs w:val="24"/>
        </w:rPr>
      </w:pPr>
      <w:r w:rsidRPr="00E64AB3">
        <w:rPr>
          <w:rFonts w:asciiTheme="majorBidi" w:eastAsiaTheme="minorEastAsia" w:hAnsiTheme="majorBidi" w:cstheme="majorBidi"/>
          <w:b/>
          <w:bCs/>
          <w:sz w:val="24"/>
          <w:szCs w:val="24"/>
        </w:rPr>
        <w:t xml:space="preserve">Tulu B., Taye S. &amp;Amsalu E. (2014). </w:t>
      </w:r>
      <w:r w:rsidRPr="00E64AB3">
        <w:rPr>
          <w:rFonts w:asciiTheme="majorBidi" w:eastAsiaTheme="minorEastAsia" w:hAnsiTheme="majorBidi" w:cstheme="majorBidi"/>
          <w:sz w:val="24"/>
          <w:szCs w:val="24"/>
        </w:rPr>
        <w:t xml:space="preserve">Prevalence and its associated risk factors of intestinal parasitic infections among </w:t>
      </w:r>
      <w:proofErr w:type="spellStart"/>
      <w:r w:rsidRPr="00E64AB3">
        <w:rPr>
          <w:rFonts w:asciiTheme="majorBidi" w:eastAsiaTheme="minorEastAsia" w:hAnsiTheme="majorBidi" w:cstheme="majorBidi"/>
          <w:sz w:val="24"/>
          <w:szCs w:val="24"/>
        </w:rPr>
        <w:t>Yadot</w:t>
      </w:r>
      <w:proofErr w:type="spellEnd"/>
      <w:r w:rsidRPr="00E64AB3">
        <w:rPr>
          <w:rFonts w:asciiTheme="majorBidi" w:eastAsiaTheme="minorEastAsia" w:hAnsiTheme="majorBidi" w:cstheme="majorBidi"/>
          <w:sz w:val="24"/>
          <w:szCs w:val="24"/>
        </w:rPr>
        <w:t xml:space="preserve"> primary school children of </w:t>
      </w:r>
      <w:r w:rsidRPr="00E64AB3">
        <w:rPr>
          <w:rFonts w:asciiTheme="majorBidi" w:eastAsiaTheme="minorEastAsia" w:hAnsiTheme="majorBidi" w:cstheme="majorBidi"/>
          <w:sz w:val="24"/>
          <w:szCs w:val="24"/>
        </w:rPr>
        <w:lastRenderedPageBreak/>
        <w:t xml:space="preserve">South Eastern Ethiopia: a cross-sectional study. BMC Res. Notes, </w:t>
      </w:r>
      <w:r w:rsidRPr="003E6B25">
        <w:rPr>
          <w:rFonts w:asciiTheme="majorBidi" w:eastAsiaTheme="minorEastAsia" w:hAnsiTheme="majorBidi" w:cstheme="majorBidi"/>
          <w:b/>
          <w:bCs/>
          <w:sz w:val="24"/>
          <w:szCs w:val="24"/>
        </w:rPr>
        <w:t xml:space="preserve">7, 848. </w:t>
      </w:r>
    </w:p>
    <w:p w:rsidR="00324476" w:rsidRPr="00E64AB3" w:rsidRDefault="00324476" w:rsidP="003423A8">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Al-</w:t>
      </w:r>
      <w:proofErr w:type="spellStart"/>
      <w:r w:rsidRPr="00E64AB3">
        <w:rPr>
          <w:rFonts w:asciiTheme="majorBidi" w:eastAsiaTheme="minorEastAsia" w:hAnsiTheme="majorBidi" w:cstheme="majorBidi"/>
          <w:b/>
          <w:bCs/>
          <w:sz w:val="24"/>
          <w:szCs w:val="24"/>
        </w:rPr>
        <w:t>Delaimy</w:t>
      </w:r>
      <w:proofErr w:type="spellEnd"/>
      <w:r w:rsidRPr="00E64AB3">
        <w:rPr>
          <w:rFonts w:asciiTheme="majorBidi" w:eastAsiaTheme="minorEastAsia" w:hAnsiTheme="majorBidi" w:cstheme="majorBidi"/>
          <w:b/>
          <w:bCs/>
          <w:sz w:val="24"/>
          <w:szCs w:val="24"/>
        </w:rPr>
        <w:t xml:space="preserve"> A. K., Al-</w:t>
      </w:r>
      <w:proofErr w:type="spellStart"/>
      <w:r w:rsidRPr="00E64AB3">
        <w:rPr>
          <w:rFonts w:asciiTheme="majorBidi" w:eastAsiaTheme="minorEastAsia" w:hAnsiTheme="majorBidi" w:cstheme="majorBidi"/>
          <w:b/>
          <w:bCs/>
          <w:sz w:val="24"/>
          <w:szCs w:val="24"/>
        </w:rPr>
        <w:t>Mekhlafi</w:t>
      </w:r>
      <w:proofErr w:type="spellEnd"/>
      <w:r w:rsidRPr="00E64AB3">
        <w:rPr>
          <w:rFonts w:asciiTheme="majorBidi" w:eastAsiaTheme="minorEastAsia" w:hAnsiTheme="majorBidi" w:cstheme="majorBidi"/>
          <w:b/>
          <w:bCs/>
          <w:sz w:val="24"/>
          <w:szCs w:val="24"/>
        </w:rPr>
        <w:t xml:space="preserve"> H. M., Nasr N. A., </w:t>
      </w:r>
      <w:proofErr w:type="spellStart"/>
      <w:r w:rsidRPr="00E64AB3">
        <w:rPr>
          <w:rFonts w:asciiTheme="majorBidi" w:eastAsiaTheme="minorEastAsia" w:hAnsiTheme="majorBidi" w:cstheme="majorBidi"/>
          <w:b/>
          <w:bCs/>
          <w:sz w:val="24"/>
          <w:szCs w:val="24"/>
        </w:rPr>
        <w:t>Sady</w:t>
      </w:r>
      <w:proofErr w:type="spellEnd"/>
      <w:r w:rsidRPr="00E64AB3">
        <w:rPr>
          <w:rFonts w:asciiTheme="majorBidi" w:eastAsiaTheme="minorEastAsia" w:hAnsiTheme="majorBidi" w:cstheme="majorBidi"/>
          <w:b/>
          <w:bCs/>
          <w:sz w:val="24"/>
          <w:szCs w:val="24"/>
        </w:rPr>
        <w:t xml:space="preserve"> H., </w:t>
      </w:r>
      <w:proofErr w:type="spellStart"/>
      <w:r w:rsidRPr="00E64AB3">
        <w:rPr>
          <w:rFonts w:asciiTheme="majorBidi" w:eastAsiaTheme="minorEastAsia" w:hAnsiTheme="majorBidi" w:cstheme="majorBidi"/>
          <w:b/>
          <w:bCs/>
          <w:sz w:val="24"/>
          <w:szCs w:val="24"/>
        </w:rPr>
        <w:t>Atroosh</w:t>
      </w:r>
      <w:proofErr w:type="spellEnd"/>
      <w:r w:rsidRPr="00E64AB3">
        <w:rPr>
          <w:rFonts w:asciiTheme="majorBidi" w:eastAsiaTheme="minorEastAsia" w:hAnsiTheme="majorBidi" w:cstheme="majorBidi"/>
          <w:b/>
          <w:bCs/>
          <w:sz w:val="24"/>
          <w:szCs w:val="24"/>
        </w:rPr>
        <w:t xml:space="preserve"> W. M., </w:t>
      </w:r>
      <w:proofErr w:type="spellStart"/>
      <w:r w:rsidRPr="00E64AB3">
        <w:rPr>
          <w:rFonts w:asciiTheme="majorBidi" w:eastAsiaTheme="minorEastAsia" w:hAnsiTheme="majorBidi" w:cstheme="majorBidi"/>
          <w:b/>
          <w:bCs/>
          <w:sz w:val="24"/>
          <w:szCs w:val="24"/>
        </w:rPr>
        <w:t>Nashiry</w:t>
      </w:r>
      <w:proofErr w:type="spellEnd"/>
      <w:r w:rsidRPr="00E64AB3">
        <w:rPr>
          <w:rFonts w:asciiTheme="majorBidi" w:eastAsiaTheme="minorEastAsia" w:hAnsiTheme="majorBidi" w:cstheme="majorBidi"/>
          <w:b/>
          <w:bCs/>
          <w:sz w:val="24"/>
          <w:szCs w:val="24"/>
        </w:rPr>
        <w:t xml:space="preserve"> M., … Mahmud R. (2014). </w:t>
      </w:r>
      <w:r w:rsidRPr="00E64AB3">
        <w:rPr>
          <w:rFonts w:asciiTheme="majorBidi" w:eastAsiaTheme="minorEastAsia" w:hAnsiTheme="majorBidi" w:cstheme="majorBidi"/>
          <w:sz w:val="24"/>
          <w:szCs w:val="24"/>
        </w:rPr>
        <w:t xml:space="preserve">Epidemiology of intestinal Polyparasitism among Orang </w:t>
      </w:r>
      <w:proofErr w:type="spellStart"/>
      <w:r w:rsidRPr="00E64AB3">
        <w:rPr>
          <w:rFonts w:asciiTheme="majorBidi" w:eastAsiaTheme="minorEastAsia" w:hAnsiTheme="majorBidi" w:cstheme="majorBidi"/>
          <w:sz w:val="24"/>
          <w:szCs w:val="24"/>
        </w:rPr>
        <w:t>Asli</w:t>
      </w:r>
      <w:proofErr w:type="spellEnd"/>
      <w:r w:rsidRPr="00E64AB3">
        <w:rPr>
          <w:rFonts w:asciiTheme="majorBidi" w:eastAsiaTheme="minorEastAsia" w:hAnsiTheme="majorBidi" w:cstheme="majorBidi"/>
          <w:sz w:val="24"/>
          <w:szCs w:val="24"/>
        </w:rPr>
        <w:t xml:space="preserve"> school children in rural Malaysia. </w:t>
      </w:r>
      <w:proofErr w:type="spellStart"/>
      <w:r w:rsidRPr="00E64AB3">
        <w:rPr>
          <w:rFonts w:asciiTheme="majorBidi" w:eastAsiaTheme="minorEastAsia" w:hAnsiTheme="majorBidi" w:cstheme="majorBidi"/>
          <w:sz w:val="24"/>
          <w:szCs w:val="24"/>
        </w:rPr>
        <w:t>PLoSNegl</w:t>
      </w:r>
      <w:proofErr w:type="spellEnd"/>
      <w:r w:rsidRPr="00E64AB3">
        <w:rPr>
          <w:rFonts w:asciiTheme="majorBidi" w:eastAsiaTheme="minorEastAsia" w:hAnsiTheme="majorBidi" w:cstheme="majorBidi"/>
          <w:sz w:val="24"/>
          <w:szCs w:val="24"/>
        </w:rPr>
        <w:t xml:space="preserve"> Trop Dis, </w:t>
      </w:r>
      <w:r w:rsidRPr="003E6B25">
        <w:rPr>
          <w:rFonts w:asciiTheme="majorBidi" w:eastAsiaTheme="minorEastAsia" w:hAnsiTheme="majorBidi" w:cstheme="majorBidi"/>
          <w:b/>
          <w:bCs/>
          <w:sz w:val="24"/>
          <w:szCs w:val="24"/>
        </w:rPr>
        <w:t>8(8), e3074.</w:t>
      </w:r>
      <w:r w:rsidRPr="00E64AB3">
        <w:rPr>
          <w:rFonts w:asciiTheme="majorBidi" w:eastAsiaTheme="minorEastAsia" w:hAnsiTheme="majorBidi" w:cstheme="majorBidi"/>
          <w:sz w:val="24"/>
          <w:szCs w:val="24"/>
        </w:rPr>
        <w:t xml:space="preserve"> </w:t>
      </w:r>
    </w:p>
    <w:p w:rsidR="00324476" w:rsidRPr="00E64AB3" w:rsidRDefault="00324476" w:rsidP="003423A8">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b/>
          <w:bCs/>
          <w:sz w:val="24"/>
          <w:szCs w:val="24"/>
        </w:rPr>
      </w:pPr>
      <w:r w:rsidRPr="00E64AB3">
        <w:rPr>
          <w:rFonts w:asciiTheme="majorBidi" w:eastAsiaTheme="minorEastAsia" w:hAnsiTheme="majorBidi" w:cstheme="majorBidi"/>
          <w:b/>
          <w:bCs/>
          <w:sz w:val="24"/>
          <w:szCs w:val="24"/>
        </w:rPr>
        <w:t xml:space="preserve">Garcia L. S. (2016). </w:t>
      </w:r>
      <w:r w:rsidRPr="00E64AB3">
        <w:rPr>
          <w:rFonts w:asciiTheme="majorBidi" w:eastAsiaTheme="minorEastAsia" w:hAnsiTheme="majorBidi" w:cstheme="majorBidi"/>
          <w:sz w:val="24"/>
          <w:szCs w:val="24"/>
        </w:rPr>
        <w:t xml:space="preserve">Diagnostic medical Parasitology. ASM Press 6 </w:t>
      </w:r>
      <w:proofErr w:type="spellStart"/>
      <w:r w:rsidRPr="00E64AB3">
        <w:rPr>
          <w:rFonts w:asciiTheme="majorBidi" w:eastAsiaTheme="minorEastAsia" w:hAnsiTheme="majorBidi" w:cstheme="majorBidi"/>
          <w:sz w:val="24"/>
          <w:szCs w:val="24"/>
          <w:vertAlign w:val="superscript"/>
        </w:rPr>
        <w:t>th</w:t>
      </w:r>
      <w:proofErr w:type="spellEnd"/>
      <w:r w:rsidRPr="00E64AB3">
        <w:rPr>
          <w:rFonts w:asciiTheme="majorBidi" w:eastAsiaTheme="minorEastAsia" w:hAnsiTheme="majorBidi" w:cstheme="majorBidi"/>
          <w:sz w:val="24"/>
          <w:szCs w:val="24"/>
        </w:rPr>
        <w:t xml:space="preserve"> edition.</w:t>
      </w:r>
    </w:p>
    <w:p w:rsidR="00324476" w:rsidRPr="00E64AB3" w:rsidRDefault="00324476" w:rsidP="003423A8">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b/>
          <w:bCs/>
          <w:sz w:val="24"/>
          <w:szCs w:val="24"/>
        </w:rPr>
      </w:pPr>
      <w:proofErr w:type="spellStart"/>
      <w:r w:rsidRPr="00E64AB3">
        <w:rPr>
          <w:rFonts w:asciiTheme="majorBidi" w:eastAsiaTheme="minorEastAsia" w:hAnsiTheme="majorBidi" w:cstheme="majorBidi"/>
          <w:b/>
          <w:bCs/>
          <w:sz w:val="24"/>
          <w:szCs w:val="24"/>
        </w:rPr>
        <w:t>Opara</w:t>
      </w:r>
      <w:proofErr w:type="spellEnd"/>
      <w:r w:rsidRPr="00E64AB3">
        <w:rPr>
          <w:rFonts w:asciiTheme="majorBidi" w:eastAsiaTheme="minorEastAsia" w:hAnsiTheme="majorBidi" w:cstheme="majorBidi"/>
          <w:b/>
          <w:bCs/>
          <w:sz w:val="24"/>
          <w:szCs w:val="24"/>
        </w:rPr>
        <w:t xml:space="preserve"> K.N., </w:t>
      </w:r>
      <w:proofErr w:type="spellStart"/>
      <w:r w:rsidRPr="00E64AB3">
        <w:rPr>
          <w:rFonts w:asciiTheme="majorBidi" w:eastAsiaTheme="minorEastAsia" w:hAnsiTheme="majorBidi" w:cstheme="majorBidi"/>
          <w:b/>
          <w:bCs/>
          <w:sz w:val="24"/>
          <w:szCs w:val="24"/>
        </w:rPr>
        <w:t>Udoidung</w:t>
      </w:r>
      <w:proofErr w:type="spellEnd"/>
      <w:r w:rsidRPr="00E64AB3">
        <w:rPr>
          <w:rFonts w:asciiTheme="majorBidi" w:eastAsiaTheme="minorEastAsia" w:hAnsiTheme="majorBidi" w:cstheme="majorBidi"/>
          <w:b/>
          <w:bCs/>
          <w:sz w:val="24"/>
          <w:szCs w:val="24"/>
        </w:rPr>
        <w:t xml:space="preserve"> N.I., </w:t>
      </w:r>
      <w:proofErr w:type="spellStart"/>
      <w:r w:rsidRPr="00E64AB3">
        <w:rPr>
          <w:rFonts w:asciiTheme="majorBidi" w:eastAsiaTheme="minorEastAsia" w:hAnsiTheme="majorBidi" w:cstheme="majorBidi"/>
          <w:b/>
          <w:bCs/>
          <w:sz w:val="24"/>
          <w:szCs w:val="24"/>
        </w:rPr>
        <w:t>Opara</w:t>
      </w:r>
      <w:proofErr w:type="spellEnd"/>
      <w:r w:rsidRPr="00E64AB3">
        <w:rPr>
          <w:rFonts w:asciiTheme="majorBidi" w:eastAsiaTheme="minorEastAsia" w:hAnsiTheme="majorBidi" w:cstheme="majorBidi"/>
          <w:b/>
          <w:bCs/>
          <w:sz w:val="24"/>
          <w:szCs w:val="24"/>
        </w:rPr>
        <w:t xml:space="preserve"> D.C., </w:t>
      </w:r>
      <w:proofErr w:type="spellStart"/>
      <w:r w:rsidRPr="00E64AB3">
        <w:rPr>
          <w:rFonts w:asciiTheme="majorBidi" w:eastAsiaTheme="minorEastAsia" w:hAnsiTheme="majorBidi" w:cstheme="majorBidi"/>
          <w:b/>
          <w:bCs/>
          <w:sz w:val="24"/>
          <w:szCs w:val="24"/>
        </w:rPr>
        <w:t>Okon</w:t>
      </w:r>
      <w:proofErr w:type="spellEnd"/>
      <w:r w:rsidRPr="00E64AB3">
        <w:rPr>
          <w:rFonts w:asciiTheme="majorBidi" w:eastAsiaTheme="minorEastAsia" w:hAnsiTheme="majorBidi" w:cstheme="majorBidi"/>
          <w:b/>
          <w:bCs/>
          <w:sz w:val="24"/>
          <w:szCs w:val="24"/>
        </w:rPr>
        <w:t xml:space="preserve"> O.E.,  </w:t>
      </w:r>
      <w:proofErr w:type="spellStart"/>
      <w:r w:rsidRPr="00E64AB3">
        <w:rPr>
          <w:rFonts w:asciiTheme="majorBidi" w:eastAsiaTheme="minorEastAsia" w:hAnsiTheme="majorBidi" w:cstheme="majorBidi"/>
          <w:b/>
          <w:bCs/>
          <w:sz w:val="24"/>
          <w:szCs w:val="24"/>
        </w:rPr>
        <w:t>Edosomwan</w:t>
      </w:r>
      <w:proofErr w:type="spellEnd"/>
      <w:r w:rsidRPr="00E64AB3">
        <w:rPr>
          <w:rFonts w:asciiTheme="majorBidi" w:eastAsiaTheme="minorEastAsia" w:hAnsiTheme="majorBidi" w:cstheme="majorBidi"/>
          <w:b/>
          <w:bCs/>
          <w:sz w:val="24"/>
          <w:szCs w:val="24"/>
        </w:rPr>
        <w:t xml:space="preserve"> E.U., Udoh A.J. (2012). </w:t>
      </w:r>
      <w:r w:rsidRPr="00E64AB3">
        <w:rPr>
          <w:rFonts w:asciiTheme="majorBidi" w:eastAsiaTheme="minorEastAsia" w:hAnsiTheme="majorBidi" w:cstheme="majorBidi"/>
          <w:sz w:val="24"/>
          <w:szCs w:val="24"/>
        </w:rPr>
        <w:t xml:space="preserve">The Impact of Intestinal Parasitic Infections on the Nutritional Status of Rural and Urban School-Aged Children in </w:t>
      </w:r>
      <w:proofErr w:type="spellStart"/>
      <w:r w:rsidRPr="00E64AB3">
        <w:rPr>
          <w:rFonts w:asciiTheme="majorBidi" w:eastAsiaTheme="minorEastAsia" w:hAnsiTheme="majorBidi" w:cstheme="majorBidi"/>
          <w:sz w:val="24"/>
          <w:szCs w:val="24"/>
        </w:rPr>
        <w:t>Nigeria.Int</w:t>
      </w:r>
      <w:proofErr w:type="spellEnd"/>
      <w:r w:rsidRPr="00E64AB3">
        <w:rPr>
          <w:rFonts w:asciiTheme="majorBidi" w:eastAsiaTheme="minorEastAsia" w:hAnsiTheme="majorBidi" w:cstheme="majorBidi"/>
          <w:sz w:val="24"/>
          <w:szCs w:val="24"/>
        </w:rPr>
        <w:t xml:space="preserve"> J of MCH and AIDS, </w:t>
      </w:r>
      <w:r w:rsidRPr="003E6B25">
        <w:rPr>
          <w:rFonts w:asciiTheme="majorBidi" w:eastAsiaTheme="minorEastAsia" w:hAnsiTheme="majorBidi" w:cstheme="majorBidi"/>
          <w:b/>
          <w:bCs/>
          <w:sz w:val="24"/>
          <w:szCs w:val="24"/>
        </w:rPr>
        <w:t>1(1),73-82.</w:t>
      </w:r>
    </w:p>
    <w:p w:rsidR="00324476" w:rsidRPr="00E64AB3" w:rsidRDefault="00324476" w:rsidP="003423A8">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 xml:space="preserve">WHO (2016). </w:t>
      </w:r>
      <w:r w:rsidRPr="00E64AB3">
        <w:rPr>
          <w:rFonts w:asciiTheme="majorBidi" w:eastAsiaTheme="minorEastAsia" w:hAnsiTheme="majorBidi" w:cstheme="majorBidi"/>
          <w:sz w:val="24"/>
          <w:szCs w:val="24"/>
        </w:rPr>
        <w:t>Soil-transmitted helminth infections. Retrieved November 26, 2016, from World Health Organization, http://www.who.int/mediacentre/factsheets/fs</w:t>
      </w:r>
      <w:r w:rsidRPr="003E6B25">
        <w:rPr>
          <w:rFonts w:asciiTheme="majorBidi" w:eastAsiaTheme="minorEastAsia" w:hAnsiTheme="majorBidi" w:cstheme="majorBidi"/>
          <w:b/>
          <w:bCs/>
          <w:sz w:val="24"/>
          <w:szCs w:val="24"/>
        </w:rPr>
        <w:t>366</w:t>
      </w:r>
      <w:r w:rsidRPr="00E64AB3">
        <w:rPr>
          <w:rFonts w:asciiTheme="majorBidi" w:eastAsiaTheme="minorEastAsia" w:hAnsiTheme="majorBidi" w:cstheme="majorBidi"/>
          <w:sz w:val="24"/>
          <w:szCs w:val="24"/>
        </w:rPr>
        <w:t>/en/</w:t>
      </w:r>
    </w:p>
    <w:p w:rsidR="00324476" w:rsidRPr="00E64AB3" w:rsidRDefault="00324476" w:rsidP="003423A8">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sz w:val="24"/>
          <w:szCs w:val="24"/>
        </w:rPr>
      </w:pPr>
      <w:proofErr w:type="spellStart"/>
      <w:r w:rsidRPr="00E64AB3">
        <w:rPr>
          <w:rFonts w:asciiTheme="majorBidi" w:eastAsiaTheme="minorEastAsia" w:hAnsiTheme="majorBidi" w:cstheme="majorBidi"/>
          <w:b/>
          <w:bCs/>
          <w:sz w:val="24"/>
          <w:szCs w:val="24"/>
        </w:rPr>
        <w:t>Macchioni</w:t>
      </w:r>
      <w:proofErr w:type="spellEnd"/>
      <w:r w:rsidRPr="00E64AB3">
        <w:rPr>
          <w:rFonts w:asciiTheme="majorBidi" w:eastAsiaTheme="minorEastAsia" w:hAnsiTheme="majorBidi" w:cstheme="majorBidi"/>
          <w:b/>
          <w:bCs/>
          <w:sz w:val="24"/>
          <w:szCs w:val="24"/>
        </w:rPr>
        <w:t xml:space="preserve"> F., Segundo H., </w:t>
      </w:r>
      <w:proofErr w:type="spellStart"/>
      <w:r w:rsidRPr="00E64AB3">
        <w:rPr>
          <w:rFonts w:asciiTheme="majorBidi" w:eastAsiaTheme="minorEastAsia" w:hAnsiTheme="majorBidi" w:cstheme="majorBidi"/>
          <w:b/>
          <w:bCs/>
          <w:sz w:val="24"/>
          <w:szCs w:val="24"/>
        </w:rPr>
        <w:t>Gabrielli</w:t>
      </w:r>
      <w:proofErr w:type="spellEnd"/>
      <w:r w:rsidRPr="00E64AB3">
        <w:rPr>
          <w:rFonts w:asciiTheme="majorBidi" w:eastAsiaTheme="minorEastAsia" w:hAnsiTheme="majorBidi" w:cstheme="majorBidi"/>
          <w:b/>
          <w:bCs/>
          <w:sz w:val="24"/>
          <w:szCs w:val="24"/>
        </w:rPr>
        <w:t xml:space="preserve"> S., </w:t>
      </w:r>
      <w:proofErr w:type="spellStart"/>
      <w:r w:rsidRPr="00E64AB3">
        <w:rPr>
          <w:rFonts w:asciiTheme="majorBidi" w:eastAsiaTheme="minorEastAsia" w:hAnsiTheme="majorBidi" w:cstheme="majorBidi"/>
          <w:b/>
          <w:bCs/>
          <w:sz w:val="24"/>
          <w:szCs w:val="24"/>
        </w:rPr>
        <w:t>Totino</w:t>
      </w:r>
      <w:proofErr w:type="spellEnd"/>
      <w:r w:rsidRPr="00E64AB3">
        <w:rPr>
          <w:rFonts w:asciiTheme="majorBidi" w:eastAsiaTheme="minorEastAsia" w:hAnsiTheme="majorBidi" w:cstheme="majorBidi"/>
          <w:b/>
          <w:bCs/>
          <w:sz w:val="24"/>
          <w:szCs w:val="24"/>
        </w:rPr>
        <w:t xml:space="preserve"> V., Gonzales P. R., Salazar E., … </w:t>
      </w:r>
      <w:proofErr w:type="spellStart"/>
      <w:r w:rsidRPr="00E64AB3">
        <w:rPr>
          <w:rFonts w:asciiTheme="majorBidi" w:eastAsiaTheme="minorEastAsia" w:hAnsiTheme="majorBidi" w:cstheme="majorBidi"/>
          <w:b/>
          <w:bCs/>
          <w:sz w:val="24"/>
          <w:szCs w:val="24"/>
        </w:rPr>
        <w:t>Cancrini</w:t>
      </w:r>
      <w:proofErr w:type="spellEnd"/>
      <w:r w:rsidRPr="00E64AB3">
        <w:rPr>
          <w:rFonts w:asciiTheme="majorBidi" w:eastAsiaTheme="minorEastAsia" w:hAnsiTheme="majorBidi" w:cstheme="majorBidi"/>
          <w:b/>
          <w:bCs/>
          <w:sz w:val="24"/>
          <w:szCs w:val="24"/>
        </w:rPr>
        <w:t xml:space="preserve"> G. (2015).</w:t>
      </w:r>
      <w:r w:rsidRPr="00E64AB3">
        <w:rPr>
          <w:rFonts w:asciiTheme="majorBidi" w:eastAsiaTheme="minorEastAsia" w:hAnsiTheme="majorBidi" w:cstheme="majorBidi"/>
          <w:sz w:val="24"/>
          <w:szCs w:val="24"/>
        </w:rPr>
        <w:t xml:space="preserve"> Dramatic decrease in prevalence of soil-transmitted Helminths and new insights into intestinal protozoa in children living in the Chaco region, Bolivia. Am J Trop Med </w:t>
      </w:r>
      <w:proofErr w:type="spellStart"/>
      <w:r w:rsidRPr="00E64AB3">
        <w:rPr>
          <w:rFonts w:asciiTheme="majorBidi" w:eastAsiaTheme="minorEastAsia" w:hAnsiTheme="majorBidi" w:cstheme="majorBidi"/>
          <w:sz w:val="24"/>
          <w:szCs w:val="24"/>
        </w:rPr>
        <w:t>Hyg</w:t>
      </w:r>
      <w:proofErr w:type="spellEnd"/>
      <w:r w:rsidRPr="00E64AB3">
        <w:rPr>
          <w:rFonts w:asciiTheme="majorBidi" w:eastAsiaTheme="minorEastAsia" w:hAnsiTheme="majorBidi" w:cstheme="majorBidi"/>
          <w:sz w:val="24"/>
          <w:szCs w:val="24"/>
        </w:rPr>
        <w:t xml:space="preserve">, </w:t>
      </w:r>
      <w:r w:rsidRPr="003E6B25">
        <w:rPr>
          <w:rFonts w:asciiTheme="majorBidi" w:eastAsiaTheme="minorEastAsia" w:hAnsiTheme="majorBidi" w:cstheme="majorBidi"/>
          <w:b/>
          <w:bCs/>
          <w:sz w:val="24"/>
          <w:szCs w:val="24"/>
        </w:rPr>
        <w:t>92(4), 794–796.</w:t>
      </w:r>
    </w:p>
    <w:p w:rsidR="00324476" w:rsidRPr="00E64AB3" w:rsidRDefault="00324476" w:rsidP="003423A8">
      <w:pPr>
        <w:numPr>
          <w:ilvl w:val="0"/>
          <w:numId w:val="1"/>
        </w:numPr>
        <w:autoSpaceDE w:val="0"/>
        <w:autoSpaceDN w:val="0"/>
        <w:bidi w:val="0"/>
        <w:adjustRightInd w:val="0"/>
        <w:spacing w:after="0" w:line="240" w:lineRule="auto"/>
        <w:ind w:left="284" w:hanging="284"/>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 xml:space="preserve">Lobo M. L., Augusto J., Antunes F., </w:t>
      </w:r>
      <w:proofErr w:type="spellStart"/>
      <w:r w:rsidRPr="00E64AB3">
        <w:rPr>
          <w:rFonts w:asciiTheme="majorBidi" w:eastAsiaTheme="minorEastAsia" w:hAnsiTheme="majorBidi" w:cstheme="majorBidi"/>
          <w:b/>
          <w:bCs/>
          <w:sz w:val="24"/>
          <w:szCs w:val="24"/>
        </w:rPr>
        <w:t>Ceita</w:t>
      </w:r>
      <w:proofErr w:type="spellEnd"/>
      <w:r w:rsidRPr="00E64AB3">
        <w:rPr>
          <w:rFonts w:asciiTheme="majorBidi" w:eastAsiaTheme="minorEastAsia" w:hAnsiTheme="majorBidi" w:cstheme="majorBidi"/>
          <w:b/>
          <w:bCs/>
          <w:sz w:val="24"/>
          <w:szCs w:val="24"/>
        </w:rPr>
        <w:t xml:space="preserve"> J., Xiao L., Codices V., &amp; Matos O. (2014). </w:t>
      </w:r>
      <w:r w:rsidRPr="00E64AB3">
        <w:rPr>
          <w:rFonts w:asciiTheme="majorBidi" w:eastAsiaTheme="minorEastAsia" w:hAnsiTheme="majorBidi" w:cstheme="majorBidi"/>
          <w:i/>
          <w:iCs/>
          <w:sz w:val="24"/>
          <w:szCs w:val="24"/>
        </w:rPr>
        <w:t>Cryptosporidium</w:t>
      </w:r>
      <w:r w:rsidRPr="00E64AB3">
        <w:rPr>
          <w:rFonts w:asciiTheme="majorBidi" w:eastAsiaTheme="minorEastAsia" w:hAnsiTheme="majorBidi" w:cstheme="majorBidi"/>
          <w:sz w:val="24"/>
          <w:szCs w:val="24"/>
        </w:rPr>
        <w:t xml:space="preserve"> spp., </w:t>
      </w:r>
      <w:r w:rsidRPr="00E64AB3">
        <w:rPr>
          <w:rFonts w:asciiTheme="majorBidi" w:eastAsiaTheme="minorEastAsia" w:hAnsiTheme="majorBidi" w:cstheme="majorBidi"/>
          <w:i/>
          <w:iCs/>
          <w:sz w:val="24"/>
          <w:szCs w:val="24"/>
        </w:rPr>
        <w:t xml:space="preserve">Giardia </w:t>
      </w:r>
      <w:proofErr w:type="spellStart"/>
      <w:r w:rsidRPr="00E64AB3">
        <w:rPr>
          <w:rFonts w:asciiTheme="majorBidi" w:eastAsiaTheme="minorEastAsia" w:hAnsiTheme="majorBidi" w:cstheme="majorBidi"/>
          <w:i/>
          <w:iCs/>
          <w:sz w:val="24"/>
          <w:szCs w:val="24"/>
        </w:rPr>
        <w:t>duodenalis</w:t>
      </w:r>
      <w:proofErr w:type="spellEnd"/>
      <w:r w:rsidRPr="00E64AB3">
        <w:rPr>
          <w:rFonts w:asciiTheme="majorBidi" w:eastAsiaTheme="minorEastAsia" w:hAnsiTheme="majorBidi" w:cstheme="majorBidi"/>
          <w:sz w:val="24"/>
          <w:szCs w:val="24"/>
        </w:rPr>
        <w:t xml:space="preserve">, </w:t>
      </w:r>
      <w:proofErr w:type="spellStart"/>
      <w:r w:rsidRPr="00E64AB3">
        <w:rPr>
          <w:rFonts w:asciiTheme="majorBidi" w:eastAsiaTheme="minorEastAsia" w:hAnsiTheme="majorBidi" w:cstheme="majorBidi"/>
          <w:i/>
          <w:iCs/>
          <w:sz w:val="24"/>
          <w:szCs w:val="24"/>
        </w:rPr>
        <w:t>Enterocytozoonbieneusi</w:t>
      </w:r>
      <w:proofErr w:type="spellEnd"/>
      <w:r w:rsidRPr="00E64AB3">
        <w:rPr>
          <w:rFonts w:asciiTheme="majorBidi" w:eastAsiaTheme="minorEastAsia" w:hAnsiTheme="majorBidi" w:cstheme="majorBidi"/>
          <w:sz w:val="24"/>
          <w:szCs w:val="24"/>
        </w:rPr>
        <w:t xml:space="preserve"> and other intestinal parasites in young children in </w:t>
      </w:r>
      <w:proofErr w:type="spellStart"/>
      <w:r w:rsidRPr="00E64AB3">
        <w:rPr>
          <w:rFonts w:asciiTheme="majorBidi" w:eastAsiaTheme="minorEastAsia" w:hAnsiTheme="majorBidi" w:cstheme="majorBidi"/>
          <w:sz w:val="24"/>
          <w:szCs w:val="24"/>
        </w:rPr>
        <w:t>Lobata</w:t>
      </w:r>
      <w:proofErr w:type="spellEnd"/>
      <w:r w:rsidRPr="00E64AB3">
        <w:rPr>
          <w:rFonts w:asciiTheme="majorBidi" w:eastAsiaTheme="minorEastAsia" w:hAnsiTheme="majorBidi" w:cstheme="majorBidi"/>
          <w:sz w:val="24"/>
          <w:szCs w:val="24"/>
        </w:rPr>
        <w:t xml:space="preserve"> province, democratic republic of São Tomé and Principe. </w:t>
      </w:r>
      <w:proofErr w:type="spellStart"/>
      <w:r w:rsidRPr="00E64AB3">
        <w:rPr>
          <w:rFonts w:asciiTheme="majorBidi" w:eastAsiaTheme="minorEastAsia" w:hAnsiTheme="majorBidi" w:cstheme="majorBidi"/>
          <w:sz w:val="24"/>
          <w:szCs w:val="24"/>
        </w:rPr>
        <w:t>PLoS</w:t>
      </w:r>
      <w:proofErr w:type="spellEnd"/>
      <w:r w:rsidRPr="00E64AB3">
        <w:rPr>
          <w:rFonts w:asciiTheme="majorBidi" w:eastAsiaTheme="minorEastAsia" w:hAnsiTheme="majorBidi" w:cstheme="majorBidi"/>
          <w:sz w:val="24"/>
          <w:szCs w:val="24"/>
        </w:rPr>
        <w:t xml:space="preserve"> ONE, </w:t>
      </w:r>
      <w:r w:rsidRPr="003E6B25">
        <w:rPr>
          <w:rFonts w:asciiTheme="majorBidi" w:eastAsiaTheme="minorEastAsia" w:hAnsiTheme="majorBidi" w:cstheme="majorBidi"/>
          <w:b/>
          <w:bCs/>
          <w:sz w:val="24"/>
          <w:szCs w:val="24"/>
        </w:rPr>
        <w:t>9(5), e97708.</w:t>
      </w:r>
    </w:p>
    <w:p w:rsidR="00324476" w:rsidRPr="00E64AB3" w:rsidRDefault="00324476" w:rsidP="003423A8">
      <w:pPr>
        <w:numPr>
          <w:ilvl w:val="0"/>
          <w:numId w:val="1"/>
        </w:numPr>
        <w:autoSpaceDE w:val="0"/>
        <w:autoSpaceDN w:val="0"/>
        <w:bidi w:val="0"/>
        <w:adjustRightInd w:val="0"/>
        <w:spacing w:after="0" w:line="240" w:lineRule="auto"/>
        <w:ind w:left="284" w:hanging="426"/>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 xml:space="preserve">Matthys B., </w:t>
      </w:r>
      <w:proofErr w:type="spellStart"/>
      <w:r w:rsidRPr="00E64AB3">
        <w:rPr>
          <w:rFonts w:asciiTheme="majorBidi" w:eastAsiaTheme="minorEastAsia" w:hAnsiTheme="majorBidi" w:cstheme="majorBidi"/>
          <w:b/>
          <w:bCs/>
          <w:sz w:val="24"/>
          <w:szCs w:val="24"/>
        </w:rPr>
        <w:t>Bobieva</w:t>
      </w:r>
      <w:proofErr w:type="spellEnd"/>
      <w:r w:rsidRPr="00E64AB3">
        <w:rPr>
          <w:rFonts w:asciiTheme="majorBidi" w:eastAsiaTheme="minorEastAsia" w:hAnsiTheme="majorBidi" w:cstheme="majorBidi"/>
          <w:b/>
          <w:bCs/>
          <w:sz w:val="24"/>
          <w:szCs w:val="24"/>
        </w:rPr>
        <w:t xml:space="preserve"> M., Karimova G., </w:t>
      </w:r>
      <w:proofErr w:type="spellStart"/>
      <w:r w:rsidRPr="00E64AB3">
        <w:rPr>
          <w:rFonts w:asciiTheme="majorBidi" w:eastAsiaTheme="minorEastAsia" w:hAnsiTheme="majorBidi" w:cstheme="majorBidi"/>
          <w:b/>
          <w:bCs/>
          <w:sz w:val="24"/>
          <w:szCs w:val="24"/>
        </w:rPr>
        <w:t>Mengliboeva</w:t>
      </w:r>
      <w:proofErr w:type="spellEnd"/>
      <w:r w:rsidRPr="00E64AB3">
        <w:rPr>
          <w:rFonts w:asciiTheme="majorBidi" w:eastAsiaTheme="minorEastAsia" w:hAnsiTheme="majorBidi" w:cstheme="majorBidi"/>
          <w:b/>
          <w:bCs/>
          <w:sz w:val="24"/>
          <w:szCs w:val="24"/>
        </w:rPr>
        <w:t xml:space="preserve"> Z., Jean-Richard V., </w:t>
      </w:r>
      <w:proofErr w:type="spellStart"/>
      <w:r w:rsidRPr="00E64AB3">
        <w:rPr>
          <w:rFonts w:asciiTheme="majorBidi" w:eastAsiaTheme="minorEastAsia" w:hAnsiTheme="majorBidi" w:cstheme="majorBidi"/>
          <w:b/>
          <w:bCs/>
          <w:sz w:val="24"/>
          <w:szCs w:val="24"/>
        </w:rPr>
        <w:t>Hoimnazarova</w:t>
      </w:r>
      <w:proofErr w:type="spellEnd"/>
      <w:r w:rsidRPr="00E64AB3">
        <w:rPr>
          <w:rFonts w:asciiTheme="majorBidi" w:eastAsiaTheme="minorEastAsia" w:hAnsiTheme="majorBidi" w:cstheme="majorBidi"/>
          <w:b/>
          <w:bCs/>
          <w:sz w:val="24"/>
          <w:szCs w:val="24"/>
        </w:rPr>
        <w:t xml:space="preserve"> M., … Wyss K. (2011).</w:t>
      </w:r>
      <w:r w:rsidRPr="00E64AB3">
        <w:rPr>
          <w:rFonts w:asciiTheme="majorBidi" w:eastAsiaTheme="minorEastAsia" w:hAnsiTheme="majorBidi" w:cstheme="majorBidi"/>
          <w:sz w:val="24"/>
          <w:szCs w:val="24"/>
        </w:rPr>
        <w:t xml:space="preserve"> Prevalence and risk factors of helminths and intestinal protozoa infections among children from primary schools in western Tajikistan. </w:t>
      </w:r>
      <w:proofErr w:type="spellStart"/>
      <w:r w:rsidRPr="00E64AB3">
        <w:rPr>
          <w:rFonts w:asciiTheme="majorBidi" w:eastAsiaTheme="minorEastAsia" w:hAnsiTheme="majorBidi" w:cstheme="majorBidi"/>
          <w:sz w:val="24"/>
          <w:szCs w:val="24"/>
        </w:rPr>
        <w:t>Parasit</w:t>
      </w:r>
      <w:proofErr w:type="spellEnd"/>
      <w:r w:rsidRPr="00E64AB3">
        <w:rPr>
          <w:rFonts w:asciiTheme="majorBidi" w:eastAsiaTheme="minorEastAsia" w:hAnsiTheme="majorBidi" w:cstheme="majorBidi"/>
          <w:sz w:val="24"/>
          <w:szCs w:val="24"/>
        </w:rPr>
        <w:t xml:space="preserve"> Vectors, </w:t>
      </w:r>
      <w:r w:rsidRPr="003E6B25">
        <w:rPr>
          <w:rFonts w:asciiTheme="majorBidi" w:eastAsiaTheme="minorEastAsia" w:hAnsiTheme="majorBidi" w:cstheme="majorBidi"/>
          <w:b/>
          <w:bCs/>
          <w:sz w:val="24"/>
          <w:szCs w:val="24"/>
        </w:rPr>
        <w:t>4(1), 195.</w:t>
      </w:r>
      <w:r w:rsidRPr="00E64AB3">
        <w:rPr>
          <w:rFonts w:asciiTheme="majorBidi" w:eastAsiaTheme="minorEastAsia" w:hAnsiTheme="majorBidi" w:cstheme="majorBidi"/>
          <w:sz w:val="24"/>
          <w:szCs w:val="24"/>
        </w:rPr>
        <w:t xml:space="preserve"> </w:t>
      </w:r>
    </w:p>
    <w:p w:rsidR="00324476" w:rsidRPr="00E64AB3" w:rsidRDefault="00324476" w:rsidP="003423A8">
      <w:pPr>
        <w:numPr>
          <w:ilvl w:val="0"/>
          <w:numId w:val="1"/>
        </w:numPr>
        <w:autoSpaceDE w:val="0"/>
        <w:autoSpaceDN w:val="0"/>
        <w:bidi w:val="0"/>
        <w:adjustRightInd w:val="0"/>
        <w:spacing w:after="0" w:line="240" w:lineRule="auto"/>
        <w:ind w:left="142" w:hanging="284"/>
        <w:contextualSpacing/>
        <w:jc w:val="both"/>
        <w:rPr>
          <w:rFonts w:asciiTheme="majorBidi" w:eastAsiaTheme="minorEastAsia" w:hAnsiTheme="majorBidi" w:cstheme="majorBidi"/>
          <w:sz w:val="24"/>
          <w:szCs w:val="24"/>
        </w:rPr>
      </w:pPr>
      <w:proofErr w:type="spellStart"/>
      <w:r w:rsidRPr="00E64AB3">
        <w:rPr>
          <w:rFonts w:asciiTheme="majorBidi" w:eastAsiaTheme="minorEastAsia" w:hAnsiTheme="majorBidi" w:cstheme="majorBidi"/>
          <w:b/>
          <w:bCs/>
          <w:sz w:val="24"/>
          <w:szCs w:val="24"/>
        </w:rPr>
        <w:t>Mulatu</w:t>
      </w:r>
      <w:proofErr w:type="spellEnd"/>
      <w:r w:rsidRPr="00E64AB3">
        <w:rPr>
          <w:rFonts w:asciiTheme="majorBidi" w:eastAsiaTheme="minorEastAsia" w:hAnsiTheme="majorBidi" w:cstheme="majorBidi"/>
          <w:b/>
          <w:bCs/>
          <w:sz w:val="24"/>
          <w:szCs w:val="24"/>
        </w:rPr>
        <w:t xml:space="preserve"> G., </w:t>
      </w:r>
      <w:proofErr w:type="spellStart"/>
      <w:r w:rsidRPr="00E64AB3">
        <w:rPr>
          <w:rFonts w:asciiTheme="majorBidi" w:eastAsiaTheme="minorEastAsia" w:hAnsiTheme="majorBidi" w:cstheme="majorBidi"/>
          <w:b/>
          <w:bCs/>
          <w:sz w:val="24"/>
          <w:szCs w:val="24"/>
        </w:rPr>
        <w:t>Zeynudin</w:t>
      </w:r>
      <w:proofErr w:type="spellEnd"/>
      <w:r w:rsidRPr="00E64AB3">
        <w:rPr>
          <w:rFonts w:asciiTheme="majorBidi" w:eastAsiaTheme="minorEastAsia" w:hAnsiTheme="majorBidi" w:cstheme="majorBidi"/>
          <w:b/>
          <w:bCs/>
          <w:sz w:val="24"/>
          <w:szCs w:val="24"/>
        </w:rPr>
        <w:t xml:space="preserve"> A., </w:t>
      </w:r>
      <w:proofErr w:type="spellStart"/>
      <w:r w:rsidRPr="00E64AB3">
        <w:rPr>
          <w:rFonts w:asciiTheme="majorBidi" w:eastAsiaTheme="minorEastAsia" w:hAnsiTheme="majorBidi" w:cstheme="majorBidi"/>
          <w:b/>
          <w:bCs/>
          <w:sz w:val="24"/>
          <w:szCs w:val="24"/>
        </w:rPr>
        <w:t>Zemene</w:t>
      </w:r>
      <w:proofErr w:type="spellEnd"/>
      <w:r w:rsidRPr="00E64AB3">
        <w:rPr>
          <w:rFonts w:asciiTheme="majorBidi" w:eastAsiaTheme="minorEastAsia" w:hAnsiTheme="majorBidi" w:cstheme="majorBidi"/>
          <w:b/>
          <w:bCs/>
          <w:sz w:val="24"/>
          <w:szCs w:val="24"/>
        </w:rPr>
        <w:t xml:space="preserve"> E., </w:t>
      </w:r>
      <w:proofErr w:type="spellStart"/>
      <w:r w:rsidRPr="00E64AB3">
        <w:rPr>
          <w:rFonts w:asciiTheme="majorBidi" w:eastAsiaTheme="minorEastAsia" w:hAnsiTheme="majorBidi" w:cstheme="majorBidi"/>
          <w:b/>
          <w:bCs/>
          <w:sz w:val="24"/>
          <w:szCs w:val="24"/>
        </w:rPr>
        <w:t>Debalke</w:t>
      </w:r>
      <w:proofErr w:type="spellEnd"/>
      <w:r w:rsidRPr="00E64AB3">
        <w:rPr>
          <w:rFonts w:asciiTheme="majorBidi" w:eastAsiaTheme="minorEastAsia" w:hAnsiTheme="majorBidi" w:cstheme="majorBidi"/>
          <w:b/>
          <w:bCs/>
          <w:sz w:val="24"/>
          <w:szCs w:val="24"/>
        </w:rPr>
        <w:t xml:space="preserve"> S., &amp;</w:t>
      </w:r>
      <w:proofErr w:type="spellStart"/>
      <w:r w:rsidRPr="00E64AB3">
        <w:rPr>
          <w:rFonts w:asciiTheme="majorBidi" w:eastAsiaTheme="minorEastAsia" w:hAnsiTheme="majorBidi" w:cstheme="majorBidi"/>
          <w:b/>
          <w:bCs/>
          <w:sz w:val="24"/>
          <w:szCs w:val="24"/>
        </w:rPr>
        <w:t>Beyene</w:t>
      </w:r>
      <w:proofErr w:type="spellEnd"/>
      <w:r w:rsidRPr="00E64AB3">
        <w:rPr>
          <w:rFonts w:asciiTheme="majorBidi" w:eastAsiaTheme="minorEastAsia" w:hAnsiTheme="majorBidi" w:cstheme="majorBidi"/>
          <w:b/>
          <w:bCs/>
          <w:sz w:val="24"/>
          <w:szCs w:val="24"/>
        </w:rPr>
        <w:t xml:space="preserve"> G. (2015).</w:t>
      </w:r>
      <w:r w:rsidRPr="00E64AB3">
        <w:rPr>
          <w:rFonts w:asciiTheme="majorBidi" w:eastAsiaTheme="minorEastAsia" w:hAnsiTheme="majorBidi" w:cstheme="majorBidi"/>
          <w:sz w:val="24"/>
          <w:szCs w:val="24"/>
        </w:rPr>
        <w:t xml:space="preserve"> Intestinal parasitic infections among children under five years of age presenting with </w:t>
      </w:r>
      <w:proofErr w:type="spellStart"/>
      <w:r w:rsidRPr="00E64AB3">
        <w:rPr>
          <w:rFonts w:asciiTheme="majorBidi" w:eastAsiaTheme="minorEastAsia" w:hAnsiTheme="majorBidi" w:cstheme="majorBidi"/>
          <w:sz w:val="24"/>
          <w:szCs w:val="24"/>
        </w:rPr>
        <w:t>diarrhoeal</w:t>
      </w:r>
      <w:proofErr w:type="spellEnd"/>
      <w:r w:rsidRPr="00E64AB3">
        <w:rPr>
          <w:rFonts w:asciiTheme="majorBidi" w:eastAsiaTheme="minorEastAsia" w:hAnsiTheme="majorBidi" w:cstheme="majorBidi"/>
          <w:sz w:val="24"/>
          <w:szCs w:val="24"/>
        </w:rPr>
        <w:t xml:space="preserve"> diseases to two public health facilities in Hawassa, south Ethiopia. Infect Dis Poverty</w:t>
      </w:r>
      <w:r w:rsidRPr="003E6B25">
        <w:rPr>
          <w:rFonts w:asciiTheme="majorBidi" w:eastAsiaTheme="minorEastAsia" w:hAnsiTheme="majorBidi" w:cstheme="majorBidi"/>
          <w:b/>
          <w:bCs/>
          <w:sz w:val="24"/>
          <w:szCs w:val="24"/>
        </w:rPr>
        <w:t>, 4(1).</w:t>
      </w:r>
      <w:r w:rsidRPr="00E64AB3">
        <w:rPr>
          <w:rFonts w:asciiTheme="majorBidi" w:eastAsiaTheme="minorEastAsia" w:hAnsiTheme="majorBidi" w:cstheme="majorBidi"/>
          <w:sz w:val="24"/>
          <w:szCs w:val="24"/>
        </w:rPr>
        <w:t xml:space="preserve"> </w:t>
      </w:r>
    </w:p>
    <w:p w:rsidR="00324476" w:rsidRPr="00E64AB3" w:rsidRDefault="00324476" w:rsidP="003423A8">
      <w:pPr>
        <w:numPr>
          <w:ilvl w:val="0"/>
          <w:numId w:val="1"/>
        </w:numPr>
        <w:autoSpaceDE w:val="0"/>
        <w:autoSpaceDN w:val="0"/>
        <w:bidi w:val="0"/>
        <w:adjustRightInd w:val="0"/>
        <w:spacing w:after="0" w:line="240" w:lineRule="auto"/>
        <w:ind w:left="142" w:hanging="426"/>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 xml:space="preserve">Osman M., El Safadi D., Cian A., </w:t>
      </w:r>
      <w:proofErr w:type="spellStart"/>
      <w:r w:rsidRPr="00E64AB3">
        <w:rPr>
          <w:rFonts w:asciiTheme="majorBidi" w:eastAsiaTheme="minorEastAsia" w:hAnsiTheme="majorBidi" w:cstheme="majorBidi"/>
          <w:b/>
          <w:bCs/>
          <w:sz w:val="24"/>
          <w:szCs w:val="24"/>
        </w:rPr>
        <w:t>Benamrouz</w:t>
      </w:r>
      <w:proofErr w:type="spellEnd"/>
      <w:r w:rsidRPr="00E64AB3">
        <w:rPr>
          <w:rFonts w:asciiTheme="majorBidi" w:eastAsiaTheme="minorEastAsia" w:hAnsiTheme="majorBidi" w:cstheme="majorBidi"/>
          <w:b/>
          <w:bCs/>
          <w:sz w:val="24"/>
          <w:szCs w:val="24"/>
        </w:rPr>
        <w:t xml:space="preserve"> S., </w:t>
      </w:r>
      <w:proofErr w:type="spellStart"/>
      <w:r w:rsidRPr="00E64AB3">
        <w:rPr>
          <w:rFonts w:asciiTheme="majorBidi" w:eastAsiaTheme="minorEastAsia" w:hAnsiTheme="majorBidi" w:cstheme="majorBidi"/>
          <w:b/>
          <w:bCs/>
          <w:sz w:val="24"/>
          <w:szCs w:val="24"/>
        </w:rPr>
        <w:t>Nourrisson</w:t>
      </w:r>
      <w:proofErr w:type="spellEnd"/>
      <w:r w:rsidRPr="00E64AB3">
        <w:rPr>
          <w:rFonts w:asciiTheme="majorBidi" w:eastAsiaTheme="minorEastAsia" w:hAnsiTheme="majorBidi" w:cstheme="majorBidi"/>
          <w:b/>
          <w:bCs/>
          <w:sz w:val="24"/>
          <w:szCs w:val="24"/>
        </w:rPr>
        <w:t xml:space="preserve"> C., Poirier, P., … </w:t>
      </w:r>
      <w:proofErr w:type="spellStart"/>
      <w:r w:rsidRPr="00E64AB3">
        <w:rPr>
          <w:rFonts w:asciiTheme="majorBidi" w:eastAsiaTheme="minorEastAsia" w:hAnsiTheme="majorBidi" w:cstheme="majorBidi"/>
          <w:b/>
          <w:bCs/>
          <w:sz w:val="24"/>
          <w:szCs w:val="24"/>
        </w:rPr>
        <w:t>Certad</w:t>
      </w:r>
      <w:proofErr w:type="spellEnd"/>
      <w:r w:rsidRPr="00E64AB3">
        <w:rPr>
          <w:rFonts w:asciiTheme="majorBidi" w:eastAsiaTheme="minorEastAsia" w:hAnsiTheme="majorBidi" w:cstheme="majorBidi"/>
          <w:b/>
          <w:bCs/>
          <w:sz w:val="24"/>
          <w:szCs w:val="24"/>
        </w:rPr>
        <w:t xml:space="preserve"> G. (2016). </w:t>
      </w:r>
      <w:r w:rsidRPr="00E64AB3">
        <w:rPr>
          <w:rFonts w:asciiTheme="majorBidi" w:eastAsiaTheme="minorEastAsia" w:hAnsiTheme="majorBidi" w:cstheme="majorBidi"/>
          <w:sz w:val="24"/>
          <w:szCs w:val="24"/>
        </w:rPr>
        <w:t xml:space="preserve">Prevalence and risk factors for intestinal protozoan infections with </w:t>
      </w:r>
      <w:r w:rsidRPr="00E64AB3">
        <w:rPr>
          <w:rFonts w:asciiTheme="majorBidi" w:eastAsiaTheme="minorEastAsia" w:hAnsiTheme="majorBidi" w:cstheme="majorBidi"/>
          <w:i/>
          <w:iCs/>
          <w:sz w:val="24"/>
          <w:szCs w:val="24"/>
        </w:rPr>
        <w:t>Cryptosporidium</w:t>
      </w:r>
      <w:r w:rsidRPr="00E64AB3">
        <w:rPr>
          <w:rFonts w:asciiTheme="majorBidi" w:eastAsiaTheme="minorEastAsia" w:hAnsiTheme="majorBidi" w:cstheme="majorBidi"/>
          <w:sz w:val="24"/>
          <w:szCs w:val="24"/>
        </w:rPr>
        <w:t xml:space="preserve">, </w:t>
      </w:r>
      <w:r w:rsidRPr="00E64AB3">
        <w:rPr>
          <w:rFonts w:asciiTheme="majorBidi" w:eastAsiaTheme="minorEastAsia" w:hAnsiTheme="majorBidi" w:cstheme="majorBidi"/>
          <w:i/>
          <w:iCs/>
          <w:sz w:val="24"/>
          <w:szCs w:val="24"/>
        </w:rPr>
        <w:t>Giardia</w:t>
      </w:r>
      <w:r w:rsidRPr="00E64AB3">
        <w:rPr>
          <w:rFonts w:asciiTheme="majorBidi" w:eastAsiaTheme="minorEastAsia" w:hAnsiTheme="majorBidi" w:cstheme="majorBidi"/>
          <w:sz w:val="24"/>
          <w:szCs w:val="24"/>
        </w:rPr>
        <w:t xml:space="preserve">, </w:t>
      </w:r>
      <w:proofErr w:type="spellStart"/>
      <w:r w:rsidRPr="00E64AB3">
        <w:rPr>
          <w:rFonts w:asciiTheme="majorBidi" w:eastAsiaTheme="minorEastAsia" w:hAnsiTheme="majorBidi" w:cstheme="majorBidi"/>
          <w:i/>
          <w:iCs/>
          <w:sz w:val="24"/>
          <w:szCs w:val="24"/>
        </w:rPr>
        <w:t>Blastocystis</w:t>
      </w:r>
      <w:proofErr w:type="spellEnd"/>
      <w:r w:rsidRPr="00E64AB3">
        <w:rPr>
          <w:rFonts w:asciiTheme="majorBidi" w:eastAsiaTheme="minorEastAsia" w:hAnsiTheme="majorBidi" w:cstheme="majorBidi"/>
          <w:sz w:val="24"/>
          <w:szCs w:val="24"/>
        </w:rPr>
        <w:t xml:space="preserve"> and </w:t>
      </w:r>
      <w:proofErr w:type="spellStart"/>
      <w:r w:rsidRPr="00E64AB3">
        <w:rPr>
          <w:rFonts w:asciiTheme="majorBidi" w:eastAsiaTheme="minorEastAsia" w:hAnsiTheme="majorBidi" w:cstheme="majorBidi"/>
          <w:i/>
          <w:iCs/>
          <w:sz w:val="24"/>
          <w:szCs w:val="24"/>
        </w:rPr>
        <w:t>Dientamoeba</w:t>
      </w:r>
      <w:r w:rsidRPr="00E64AB3">
        <w:rPr>
          <w:rFonts w:asciiTheme="majorBidi" w:eastAsiaTheme="minorEastAsia" w:hAnsiTheme="majorBidi" w:cstheme="majorBidi"/>
          <w:sz w:val="24"/>
          <w:szCs w:val="24"/>
        </w:rPr>
        <w:t>among</w:t>
      </w:r>
      <w:proofErr w:type="spellEnd"/>
      <w:r w:rsidRPr="00E64AB3">
        <w:rPr>
          <w:rFonts w:asciiTheme="majorBidi" w:eastAsiaTheme="minorEastAsia" w:hAnsiTheme="majorBidi" w:cstheme="majorBidi"/>
          <w:sz w:val="24"/>
          <w:szCs w:val="24"/>
        </w:rPr>
        <w:t xml:space="preserve"> schoolchildren in Tripoli, Lebanon. </w:t>
      </w:r>
      <w:proofErr w:type="spellStart"/>
      <w:r w:rsidRPr="00E64AB3">
        <w:rPr>
          <w:rFonts w:asciiTheme="majorBidi" w:eastAsiaTheme="minorEastAsia" w:hAnsiTheme="majorBidi" w:cstheme="majorBidi"/>
          <w:sz w:val="24"/>
          <w:szCs w:val="24"/>
        </w:rPr>
        <w:t>PLoSNegl</w:t>
      </w:r>
      <w:proofErr w:type="spellEnd"/>
      <w:r w:rsidRPr="00E64AB3">
        <w:rPr>
          <w:rFonts w:asciiTheme="majorBidi" w:eastAsiaTheme="minorEastAsia" w:hAnsiTheme="majorBidi" w:cstheme="majorBidi"/>
          <w:sz w:val="24"/>
          <w:szCs w:val="24"/>
        </w:rPr>
        <w:t xml:space="preserve"> Trop Dis, </w:t>
      </w:r>
      <w:r w:rsidRPr="003E6B25">
        <w:rPr>
          <w:rFonts w:asciiTheme="majorBidi" w:eastAsiaTheme="minorEastAsia" w:hAnsiTheme="majorBidi" w:cstheme="majorBidi"/>
          <w:b/>
          <w:bCs/>
          <w:sz w:val="24"/>
          <w:szCs w:val="24"/>
        </w:rPr>
        <w:t>10(3), e0004496.</w:t>
      </w:r>
      <w:r w:rsidRPr="00E64AB3">
        <w:rPr>
          <w:rFonts w:asciiTheme="majorBidi" w:eastAsiaTheme="minorEastAsia" w:hAnsiTheme="majorBidi" w:cstheme="majorBidi"/>
          <w:sz w:val="24"/>
          <w:szCs w:val="24"/>
        </w:rPr>
        <w:t xml:space="preserve"> </w:t>
      </w:r>
    </w:p>
    <w:p w:rsidR="00324476" w:rsidRPr="00E64AB3" w:rsidRDefault="00324476" w:rsidP="003423A8">
      <w:pPr>
        <w:numPr>
          <w:ilvl w:val="0"/>
          <w:numId w:val="1"/>
        </w:numPr>
        <w:autoSpaceDE w:val="0"/>
        <w:autoSpaceDN w:val="0"/>
        <w:bidi w:val="0"/>
        <w:adjustRightInd w:val="0"/>
        <w:spacing w:after="0" w:line="240" w:lineRule="auto"/>
        <w:ind w:left="142" w:hanging="426"/>
        <w:contextualSpacing/>
        <w:jc w:val="both"/>
        <w:rPr>
          <w:rFonts w:asciiTheme="majorBidi" w:eastAsiaTheme="minorEastAsia" w:hAnsiTheme="majorBidi" w:cstheme="majorBidi"/>
          <w:sz w:val="24"/>
          <w:szCs w:val="24"/>
        </w:rPr>
      </w:pPr>
      <w:proofErr w:type="spellStart"/>
      <w:r w:rsidRPr="00E64AB3">
        <w:rPr>
          <w:rFonts w:asciiTheme="majorBidi" w:eastAsiaTheme="minorEastAsia" w:hAnsiTheme="majorBidi" w:cstheme="majorBidi"/>
          <w:b/>
          <w:bCs/>
          <w:sz w:val="24"/>
          <w:szCs w:val="24"/>
        </w:rPr>
        <w:t>Hamed</w:t>
      </w:r>
      <w:proofErr w:type="spellEnd"/>
      <w:r w:rsidRPr="00E64AB3">
        <w:rPr>
          <w:rFonts w:asciiTheme="majorBidi" w:eastAsiaTheme="minorEastAsia" w:hAnsiTheme="majorBidi" w:cstheme="majorBidi"/>
          <w:b/>
          <w:bCs/>
          <w:sz w:val="24"/>
          <w:szCs w:val="24"/>
        </w:rPr>
        <w:t xml:space="preserve"> A. F., Yousef  F. M. A., </w:t>
      </w:r>
      <w:proofErr w:type="spellStart"/>
      <w:r w:rsidRPr="00E64AB3">
        <w:rPr>
          <w:rFonts w:asciiTheme="majorBidi" w:eastAsiaTheme="minorEastAsia" w:hAnsiTheme="majorBidi" w:cstheme="majorBidi"/>
          <w:b/>
          <w:bCs/>
          <w:sz w:val="24"/>
          <w:szCs w:val="24"/>
        </w:rPr>
        <w:t>Omran</w:t>
      </w:r>
      <w:proofErr w:type="spellEnd"/>
      <w:r w:rsidRPr="00E64AB3">
        <w:rPr>
          <w:rFonts w:asciiTheme="majorBidi" w:eastAsiaTheme="minorEastAsia" w:hAnsiTheme="majorBidi" w:cstheme="majorBidi"/>
          <w:b/>
          <w:bCs/>
          <w:sz w:val="24"/>
          <w:szCs w:val="24"/>
        </w:rPr>
        <w:t xml:space="preserve"> E. K. &amp;</w:t>
      </w:r>
      <w:proofErr w:type="spellStart"/>
      <w:r w:rsidRPr="00E64AB3">
        <w:rPr>
          <w:rFonts w:asciiTheme="majorBidi" w:eastAsiaTheme="minorEastAsia" w:hAnsiTheme="majorBidi" w:cstheme="majorBidi"/>
          <w:b/>
          <w:bCs/>
          <w:sz w:val="24"/>
          <w:szCs w:val="24"/>
        </w:rPr>
        <w:t>Moustafa</w:t>
      </w:r>
      <w:proofErr w:type="spellEnd"/>
      <w:r w:rsidRPr="00E64AB3">
        <w:rPr>
          <w:rFonts w:asciiTheme="majorBidi" w:eastAsiaTheme="minorEastAsia" w:hAnsiTheme="majorBidi" w:cstheme="majorBidi"/>
          <w:b/>
          <w:bCs/>
          <w:sz w:val="24"/>
          <w:szCs w:val="24"/>
        </w:rPr>
        <w:t xml:space="preserve"> A. (2013). </w:t>
      </w:r>
      <w:r w:rsidRPr="00E64AB3">
        <w:rPr>
          <w:rFonts w:asciiTheme="majorBidi" w:eastAsiaTheme="minorEastAsia" w:hAnsiTheme="majorBidi" w:cstheme="majorBidi"/>
          <w:sz w:val="24"/>
          <w:szCs w:val="24"/>
        </w:rPr>
        <w:t xml:space="preserve">Common Parasitic Infestation among Rural Population in Sohag Governorate, Egypt. J Am Sci; </w:t>
      </w:r>
      <w:r w:rsidRPr="003E6B25">
        <w:rPr>
          <w:rFonts w:asciiTheme="majorBidi" w:eastAsiaTheme="minorEastAsia" w:hAnsiTheme="majorBidi" w:cstheme="majorBidi"/>
          <w:b/>
          <w:bCs/>
          <w:sz w:val="24"/>
          <w:szCs w:val="24"/>
        </w:rPr>
        <w:t>9(4).</w:t>
      </w:r>
    </w:p>
    <w:p w:rsidR="00324476" w:rsidRPr="00E64AB3" w:rsidRDefault="00324476" w:rsidP="003423A8">
      <w:pPr>
        <w:numPr>
          <w:ilvl w:val="0"/>
          <w:numId w:val="1"/>
        </w:numPr>
        <w:autoSpaceDE w:val="0"/>
        <w:autoSpaceDN w:val="0"/>
        <w:bidi w:val="0"/>
        <w:adjustRightInd w:val="0"/>
        <w:spacing w:after="0" w:line="240" w:lineRule="auto"/>
        <w:ind w:left="142" w:hanging="426"/>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El-</w:t>
      </w:r>
      <w:proofErr w:type="spellStart"/>
      <w:r w:rsidRPr="00E64AB3">
        <w:rPr>
          <w:rFonts w:asciiTheme="majorBidi" w:eastAsiaTheme="minorEastAsia" w:hAnsiTheme="majorBidi" w:cstheme="majorBidi"/>
          <w:b/>
          <w:bCs/>
          <w:sz w:val="24"/>
          <w:szCs w:val="24"/>
        </w:rPr>
        <w:t>Masry</w:t>
      </w:r>
      <w:proofErr w:type="spellEnd"/>
      <w:r w:rsidRPr="00E64AB3">
        <w:rPr>
          <w:rFonts w:asciiTheme="majorBidi" w:eastAsiaTheme="minorEastAsia" w:hAnsiTheme="majorBidi" w:cstheme="majorBidi"/>
          <w:b/>
          <w:bCs/>
          <w:sz w:val="24"/>
          <w:szCs w:val="24"/>
        </w:rPr>
        <w:t xml:space="preserve"> H. M., Ahmed Y. A.  A., Hassan A.,  </w:t>
      </w:r>
      <w:proofErr w:type="spellStart"/>
      <w:r w:rsidRPr="00E64AB3">
        <w:rPr>
          <w:rFonts w:asciiTheme="majorBidi" w:eastAsiaTheme="minorEastAsia" w:hAnsiTheme="majorBidi" w:cstheme="majorBidi"/>
          <w:b/>
          <w:bCs/>
          <w:sz w:val="24"/>
          <w:szCs w:val="24"/>
        </w:rPr>
        <w:t>Zaky</w:t>
      </w:r>
      <w:proofErr w:type="spellEnd"/>
      <w:r w:rsidRPr="00E64AB3">
        <w:rPr>
          <w:rFonts w:asciiTheme="majorBidi" w:eastAsiaTheme="minorEastAsia" w:hAnsiTheme="majorBidi" w:cstheme="majorBidi"/>
          <w:b/>
          <w:bCs/>
          <w:sz w:val="24"/>
          <w:szCs w:val="24"/>
        </w:rPr>
        <w:t xml:space="preserve"> S., Abd-Allah E. S.,  El-</w:t>
      </w:r>
      <w:proofErr w:type="spellStart"/>
      <w:r w:rsidRPr="00E64AB3">
        <w:rPr>
          <w:rFonts w:asciiTheme="majorBidi" w:eastAsiaTheme="minorEastAsia" w:hAnsiTheme="majorBidi" w:cstheme="majorBidi"/>
          <w:b/>
          <w:bCs/>
          <w:sz w:val="24"/>
          <w:szCs w:val="24"/>
        </w:rPr>
        <w:t>Moselhy</w:t>
      </w:r>
      <w:proofErr w:type="spellEnd"/>
      <w:r w:rsidRPr="00E64AB3">
        <w:rPr>
          <w:rFonts w:asciiTheme="majorBidi" w:eastAsiaTheme="minorEastAsia" w:hAnsiTheme="majorBidi" w:cstheme="majorBidi"/>
          <w:b/>
          <w:bCs/>
          <w:sz w:val="24"/>
          <w:szCs w:val="24"/>
        </w:rPr>
        <w:t xml:space="preserve"> E. A., Baraka Y. A. &amp; Abdel-</w:t>
      </w:r>
      <w:proofErr w:type="spellStart"/>
      <w:r w:rsidRPr="00E64AB3">
        <w:rPr>
          <w:rFonts w:asciiTheme="majorBidi" w:eastAsiaTheme="minorEastAsia" w:hAnsiTheme="majorBidi" w:cstheme="majorBidi"/>
          <w:b/>
          <w:bCs/>
          <w:sz w:val="24"/>
          <w:szCs w:val="24"/>
        </w:rPr>
        <w:t>RahemM</w:t>
      </w:r>
      <w:proofErr w:type="spellEnd"/>
      <w:r w:rsidRPr="00E64AB3">
        <w:rPr>
          <w:rFonts w:asciiTheme="majorBidi" w:eastAsiaTheme="minorEastAsia" w:hAnsiTheme="majorBidi" w:cstheme="majorBidi"/>
          <w:b/>
          <w:bCs/>
          <w:sz w:val="24"/>
          <w:szCs w:val="24"/>
        </w:rPr>
        <w:t xml:space="preserve">. A.(2007). </w:t>
      </w:r>
      <w:r w:rsidRPr="00E64AB3">
        <w:rPr>
          <w:rFonts w:asciiTheme="majorBidi" w:eastAsiaTheme="minorEastAsia" w:hAnsiTheme="majorBidi" w:cstheme="majorBidi"/>
          <w:sz w:val="24"/>
          <w:szCs w:val="24"/>
        </w:rPr>
        <w:t xml:space="preserve">Prevalence, Risk Factors and Impacts of </w:t>
      </w:r>
      <w:proofErr w:type="spellStart"/>
      <w:r w:rsidRPr="00E64AB3">
        <w:rPr>
          <w:rFonts w:asciiTheme="majorBidi" w:eastAsiaTheme="minorEastAsia" w:hAnsiTheme="majorBidi" w:cstheme="majorBidi"/>
          <w:sz w:val="24"/>
          <w:szCs w:val="24"/>
        </w:rPr>
        <w:t>Schistosomal</w:t>
      </w:r>
      <w:proofErr w:type="spellEnd"/>
      <w:r w:rsidRPr="00E64AB3">
        <w:rPr>
          <w:rFonts w:asciiTheme="majorBidi" w:eastAsiaTheme="minorEastAsia" w:hAnsiTheme="majorBidi" w:cstheme="majorBidi"/>
          <w:sz w:val="24"/>
          <w:szCs w:val="24"/>
        </w:rPr>
        <w:t xml:space="preserve"> and Intestinal Parasitic Infections Among Rural School Children in Sohag Governorate. EJHM, </w:t>
      </w:r>
      <w:r w:rsidRPr="003E6B25">
        <w:rPr>
          <w:rFonts w:asciiTheme="majorBidi" w:eastAsiaTheme="minorEastAsia" w:hAnsiTheme="majorBidi" w:cstheme="majorBidi"/>
          <w:b/>
          <w:bCs/>
          <w:sz w:val="24"/>
          <w:szCs w:val="24"/>
        </w:rPr>
        <w:t>29: 616– 30</w:t>
      </w:r>
    </w:p>
    <w:p w:rsidR="00324476" w:rsidRPr="00E64AB3" w:rsidRDefault="00324476" w:rsidP="003423A8">
      <w:pPr>
        <w:pStyle w:val="ListParagraph"/>
        <w:numPr>
          <w:ilvl w:val="0"/>
          <w:numId w:val="1"/>
        </w:numPr>
        <w:autoSpaceDE w:val="0"/>
        <w:autoSpaceDN w:val="0"/>
        <w:bidi w:val="0"/>
        <w:adjustRightInd w:val="0"/>
        <w:spacing w:after="0" w:line="240" w:lineRule="auto"/>
        <w:ind w:left="142" w:hanging="426"/>
        <w:jc w:val="both"/>
        <w:rPr>
          <w:rFonts w:asciiTheme="majorBidi" w:eastAsiaTheme="minorEastAsia" w:hAnsiTheme="majorBidi" w:cstheme="majorBidi"/>
          <w:sz w:val="24"/>
          <w:szCs w:val="24"/>
        </w:rPr>
      </w:pPr>
      <w:proofErr w:type="spellStart"/>
      <w:r w:rsidRPr="00E64AB3">
        <w:rPr>
          <w:rFonts w:asciiTheme="majorBidi" w:eastAsiaTheme="minorEastAsia" w:hAnsiTheme="majorBidi" w:cstheme="majorBidi"/>
          <w:b/>
          <w:bCs/>
          <w:sz w:val="24"/>
          <w:szCs w:val="24"/>
        </w:rPr>
        <w:t>Erismann</w:t>
      </w:r>
      <w:proofErr w:type="spellEnd"/>
      <w:r w:rsidRPr="00E64AB3">
        <w:rPr>
          <w:rFonts w:asciiTheme="majorBidi" w:eastAsiaTheme="minorEastAsia" w:hAnsiTheme="majorBidi" w:cstheme="majorBidi"/>
          <w:b/>
          <w:bCs/>
          <w:sz w:val="24"/>
          <w:szCs w:val="24"/>
        </w:rPr>
        <w:t xml:space="preserve"> S., Knoblauch A. M., </w:t>
      </w:r>
      <w:proofErr w:type="spellStart"/>
      <w:r w:rsidRPr="00E64AB3">
        <w:rPr>
          <w:rFonts w:asciiTheme="majorBidi" w:eastAsiaTheme="minorEastAsia" w:hAnsiTheme="majorBidi" w:cstheme="majorBidi"/>
          <w:b/>
          <w:bCs/>
          <w:sz w:val="24"/>
          <w:szCs w:val="24"/>
        </w:rPr>
        <w:t>Diagbouga</w:t>
      </w:r>
      <w:proofErr w:type="spellEnd"/>
      <w:r w:rsidRPr="00E64AB3">
        <w:rPr>
          <w:rFonts w:asciiTheme="majorBidi" w:eastAsiaTheme="minorEastAsia" w:hAnsiTheme="majorBidi" w:cstheme="majorBidi"/>
          <w:b/>
          <w:bCs/>
          <w:sz w:val="24"/>
          <w:szCs w:val="24"/>
        </w:rPr>
        <w:t xml:space="preserve"> S., </w:t>
      </w:r>
      <w:proofErr w:type="spellStart"/>
      <w:r w:rsidRPr="00E64AB3">
        <w:rPr>
          <w:rFonts w:asciiTheme="majorBidi" w:eastAsiaTheme="minorEastAsia" w:hAnsiTheme="majorBidi" w:cstheme="majorBidi"/>
          <w:b/>
          <w:bCs/>
          <w:sz w:val="24"/>
          <w:szCs w:val="24"/>
        </w:rPr>
        <w:t>Odermatt</w:t>
      </w:r>
      <w:proofErr w:type="spellEnd"/>
      <w:r w:rsidRPr="00E64AB3">
        <w:rPr>
          <w:rFonts w:asciiTheme="majorBidi" w:eastAsiaTheme="minorEastAsia" w:hAnsiTheme="majorBidi" w:cstheme="majorBidi"/>
          <w:b/>
          <w:bCs/>
          <w:sz w:val="24"/>
          <w:szCs w:val="24"/>
        </w:rPr>
        <w:t xml:space="preserve"> P., </w:t>
      </w:r>
      <w:proofErr w:type="spellStart"/>
      <w:r w:rsidRPr="00E64AB3">
        <w:rPr>
          <w:rFonts w:asciiTheme="majorBidi" w:eastAsiaTheme="minorEastAsia" w:hAnsiTheme="majorBidi" w:cstheme="majorBidi"/>
          <w:b/>
          <w:bCs/>
          <w:sz w:val="24"/>
          <w:szCs w:val="24"/>
        </w:rPr>
        <w:t>Gerold</w:t>
      </w:r>
      <w:proofErr w:type="spellEnd"/>
      <w:r w:rsidRPr="00E64AB3">
        <w:rPr>
          <w:rFonts w:asciiTheme="majorBidi" w:eastAsiaTheme="minorEastAsia" w:hAnsiTheme="majorBidi" w:cstheme="majorBidi"/>
          <w:b/>
          <w:bCs/>
          <w:sz w:val="24"/>
          <w:szCs w:val="24"/>
        </w:rPr>
        <w:t xml:space="preserve"> J., Shrestha A., … </w:t>
      </w:r>
      <w:proofErr w:type="spellStart"/>
      <w:r w:rsidRPr="00E64AB3">
        <w:rPr>
          <w:rFonts w:asciiTheme="majorBidi" w:eastAsiaTheme="minorEastAsia" w:hAnsiTheme="majorBidi" w:cstheme="majorBidi"/>
          <w:b/>
          <w:bCs/>
          <w:sz w:val="24"/>
          <w:szCs w:val="24"/>
        </w:rPr>
        <w:t>Cissé</w:t>
      </w:r>
      <w:proofErr w:type="spellEnd"/>
      <w:r w:rsidRPr="00E64AB3">
        <w:rPr>
          <w:rFonts w:asciiTheme="majorBidi" w:eastAsiaTheme="minorEastAsia" w:hAnsiTheme="majorBidi" w:cstheme="majorBidi"/>
          <w:b/>
          <w:bCs/>
          <w:sz w:val="24"/>
          <w:szCs w:val="24"/>
        </w:rPr>
        <w:t xml:space="preserve"> G. (2017).</w:t>
      </w:r>
      <w:r w:rsidRPr="00E64AB3">
        <w:rPr>
          <w:rFonts w:asciiTheme="majorBidi" w:eastAsiaTheme="minorEastAsia" w:hAnsiTheme="majorBidi" w:cstheme="majorBidi"/>
          <w:sz w:val="24"/>
          <w:szCs w:val="24"/>
        </w:rPr>
        <w:t xml:space="preserve"> Prevalence and risk factors of undernutrition among schoolchildren in the plateau central and Centre-Ouest regions of Burkina Faso. Infect Dis Poverty,</w:t>
      </w:r>
      <w:r w:rsidRPr="003E6B25">
        <w:rPr>
          <w:rFonts w:asciiTheme="majorBidi" w:eastAsiaTheme="minorEastAsia" w:hAnsiTheme="majorBidi" w:cstheme="majorBidi"/>
          <w:b/>
          <w:bCs/>
          <w:sz w:val="24"/>
          <w:szCs w:val="24"/>
        </w:rPr>
        <w:t xml:space="preserve"> 6(1), 17.</w:t>
      </w:r>
    </w:p>
    <w:p w:rsidR="00324476" w:rsidRPr="00E64AB3" w:rsidRDefault="00324476" w:rsidP="003423A8">
      <w:pPr>
        <w:numPr>
          <w:ilvl w:val="0"/>
          <w:numId w:val="1"/>
        </w:numPr>
        <w:autoSpaceDE w:val="0"/>
        <w:autoSpaceDN w:val="0"/>
        <w:bidi w:val="0"/>
        <w:adjustRightInd w:val="0"/>
        <w:spacing w:after="0" w:line="240" w:lineRule="auto"/>
        <w:ind w:left="0" w:hanging="426"/>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Latif B. &amp;</w:t>
      </w:r>
      <w:proofErr w:type="spellStart"/>
      <w:r w:rsidRPr="00E64AB3">
        <w:rPr>
          <w:rFonts w:asciiTheme="majorBidi" w:eastAsiaTheme="minorEastAsia" w:hAnsiTheme="majorBidi" w:cstheme="majorBidi"/>
          <w:b/>
          <w:bCs/>
          <w:sz w:val="24"/>
          <w:szCs w:val="24"/>
        </w:rPr>
        <w:t>Rossle</w:t>
      </w:r>
      <w:proofErr w:type="spellEnd"/>
      <w:r w:rsidRPr="00E64AB3">
        <w:rPr>
          <w:rFonts w:asciiTheme="majorBidi" w:eastAsiaTheme="minorEastAsia" w:hAnsiTheme="majorBidi" w:cstheme="majorBidi"/>
          <w:b/>
          <w:bCs/>
          <w:sz w:val="24"/>
          <w:szCs w:val="24"/>
        </w:rPr>
        <w:t xml:space="preserve"> N. F. (2015).</w:t>
      </w:r>
      <w:r w:rsidRPr="00E64AB3">
        <w:rPr>
          <w:rFonts w:asciiTheme="majorBidi" w:eastAsiaTheme="minorEastAsia" w:hAnsiTheme="majorBidi" w:cstheme="majorBidi"/>
          <w:sz w:val="24"/>
          <w:szCs w:val="24"/>
        </w:rPr>
        <w:t xml:space="preserve"> Cryptosporidiosis among children with </w:t>
      </w:r>
      <w:proofErr w:type="spellStart"/>
      <w:r w:rsidRPr="00E64AB3">
        <w:rPr>
          <w:rFonts w:asciiTheme="majorBidi" w:eastAsiaTheme="minorEastAsia" w:hAnsiTheme="majorBidi" w:cstheme="majorBidi"/>
          <w:sz w:val="24"/>
          <w:szCs w:val="24"/>
        </w:rPr>
        <w:t>diarrhoea</w:t>
      </w:r>
      <w:proofErr w:type="spellEnd"/>
      <w:r w:rsidRPr="00E64AB3">
        <w:rPr>
          <w:rFonts w:asciiTheme="majorBidi" w:eastAsiaTheme="minorEastAsia" w:hAnsiTheme="majorBidi" w:cstheme="majorBidi"/>
          <w:sz w:val="24"/>
          <w:szCs w:val="24"/>
        </w:rPr>
        <w:t xml:space="preserve"> in three Asian countries: A review. Asian Pacific Journal of Trop Biomed, </w:t>
      </w:r>
      <w:r w:rsidRPr="003E6B25">
        <w:rPr>
          <w:rFonts w:asciiTheme="majorBidi" w:eastAsiaTheme="minorEastAsia" w:hAnsiTheme="majorBidi" w:cstheme="majorBidi"/>
          <w:b/>
          <w:bCs/>
          <w:sz w:val="24"/>
          <w:szCs w:val="24"/>
        </w:rPr>
        <w:t>5(11), 885–888.</w:t>
      </w:r>
      <w:r w:rsidRPr="00E64AB3">
        <w:rPr>
          <w:rFonts w:asciiTheme="majorBidi" w:eastAsiaTheme="minorEastAsia" w:hAnsiTheme="majorBidi" w:cstheme="majorBidi"/>
          <w:sz w:val="24"/>
          <w:szCs w:val="24"/>
        </w:rPr>
        <w:t xml:space="preserve"> </w:t>
      </w:r>
    </w:p>
    <w:p w:rsidR="00324476" w:rsidRPr="00E64AB3" w:rsidRDefault="00324476" w:rsidP="003423A8">
      <w:pPr>
        <w:numPr>
          <w:ilvl w:val="0"/>
          <w:numId w:val="1"/>
        </w:numPr>
        <w:autoSpaceDE w:val="0"/>
        <w:autoSpaceDN w:val="0"/>
        <w:bidi w:val="0"/>
        <w:adjustRightInd w:val="0"/>
        <w:spacing w:after="0" w:line="240" w:lineRule="auto"/>
        <w:ind w:left="0"/>
        <w:contextualSpacing/>
        <w:jc w:val="both"/>
        <w:rPr>
          <w:rFonts w:asciiTheme="majorBidi" w:eastAsiaTheme="minorEastAsia" w:hAnsiTheme="majorBidi" w:cstheme="majorBidi"/>
          <w:sz w:val="24"/>
          <w:szCs w:val="24"/>
        </w:rPr>
      </w:pPr>
      <w:proofErr w:type="spellStart"/>
      <w:r w:rsidRPr="00E64AB3">
        <w:rPr>
          <w:rFonts w:asciiTheme="majorBidi" w:eastAsiaTheme="minorEastAsia" w:hAnsiTheme="majorBidi" w:cstheme="majorBidi"/>
          <w:b/>
          <w:bCs/>
          <w:sz w:val="24"/>
          <w:szCs w:val="24"/>
        </w:rPr>
        <w:t>Sianturi</w:t>
      </w:r>
      <w:proofErr w:type="spellEnd"/>
      <w:r w:rsidRPr="00E64AB3">
        <w:rPr>
          <w:rFonts w:asciiTheme="majorBidi" w:eastAsiaTheme="minorEastAsia" w:hAnsiTheme="majorBidi" w:cstheme="majorBidi"/>
          <w:b/>
          <w:bCs/>
          <w:sz w:val="24"/>
          <w:szCs w:val="24"/>
        </w:rPr>
        <w:t xml:space="preserve"> M. D.G., </w:t>
      </w:r>
      <w:proofErr w:type="spellStart"/>
      <w:r w:rsidRPr="00E64AB3">
        <w:rPr>
          <w:rFonts w:asciiTheme="majorBidi" w:eastAsiaTheme="minorEastAsia" w:hAnsiTheme="majorBidi" w:cstheme="majorBidi"/>
          <w:b/>
          <w:bCs/>
          <w:sz w:val="24"/>
          <w:szCs w:val="24"/>
        </w:rPr>
        <w:t>Rahakbauw</w:t>
      </w:r>
      <w:proofErr w:type="spellEnd"/>
      <w:r w:rsidRPr="00E64AB3">
        <w:rPr>
          <w:rFonts w:asciiTheme="majorBidi" w:eastAsiaTheme="minorEastAsia" w:hAnsiTheme="majorBidi" w:cstheme="majorBidi"/>
          <w:b/>
          <w:bCs/>
          <w:sz w:val="24"/>
          <w:szCs w:val="24"/>
        </w:rPr>
        <w:t xml:space="preserve"> I. M., </w:t>
      </w:r>
      <w:proofErr w:type="spellStart"/>
      <w:r w:rsidRPr="00E64AB3">
        <w:rPr>
          <w:rFonts w:asciiTheme="majorBidi" w:eastAsiaTheme="minorEastAsia" w:hAnsiTheme="majorBidi" w:cstheme="majorBidi"/>
          <w:b/>
          <w:bCs/>
          <w:sz w:val="24"/>
          <w:szCs w:val="24"/>
        </w:rPr>
        <w:t>Meyanti</w:t>
      </w:r>
      <w:proofErr w:type="spellEnd"/>
      <w:r w:rsidRPr="00E64AB3">
        <w:rPr>
          <w:rFonts w:asciiTheme="majorBidi" w:eastAsiaTheme="minorEastAsia" w:hAnsiTheme="majorBidi" w:cstheme="majorBidi"/>
          <w:b/>
          <w:bCs/>
          <w:sz w:val="24"/>
          <w:szCs w:val="24"/>
        </w:rPr>
        <w:t xml:space="preserve"> F., </w:t>
      </w:r>
      <w:proofErr w:type="spellStart"/>
      <w:r w:rsidRPr="00E64AB3">
        <w:rPr>
          <w:rFonts w:asciiTheme="majorBidi" w:eastAsiaTheme="minorEastAsia" w:hAnsiTheme="majorBidi" w:cstheme="majorBidi"/>
          <w:b/>
          <w:bCs/>
          <w:sz w:val="24"/>
          <w:szCs w:val="24"/>
        </w:rPr>
        <w:t>Kusumasari</w:t>
      </w:r>
      <w:proofErr w:type="spellEnd"/>
      <w:r w:rsidRPr="00E64AB3">
        <w:rPr>
          <w:rFonts w:asciiTheme="majorBidi" w:eastAsiaTheme="minorEastAsia" w:hAnsiTheme="majorBidi" w:cstheme="majorBidi"/>
          <w:b/>
          <w:bCs/>
          <w:sz w:val="24"/>
          <w:szCs w:val="24"/>
        </w:rPr>
        <w:t xml:space="preserve"> A. R., </w:t>
      </w:r>
      <w:proofErr w:type="spellStart"/>
      <w:r w:rsidRPr="00E64AB3">
        <w:rPr>
          <w:rFonts w:asciiTheme="majorBidi" w:eastAsiaTheme="minorEastAsia" w:hAnsiTheme="majorBidi" w:cstheme="majorBidi"/>
          <w:b/>
          <w:bCs/>
          <w:sz w:val="24"/>
          <w:szCs w:val="24"/>
        </w:rPr>
        <w:t>Hartriyanti</w:t>
      </w:r>
      <w:proofErr w:type="spellEnd"/>
      <w:r w:rsidRPr="00E64AB3">
        <w:rPr>
          <w:rFonts w:asciiTheme="majorBidi" w:eastAsiaTheme="minorEastAsia" w:hAnsiTheme="majorBidi" w:cstheme="majorBidi"/>
          <w:b/>
          <w:bCs/>
          <w:sz w:val="24"/>
          <w:szCs w:val="24"/>
        </w:rPr>
        <w:t xml:space="preserve"> Y. E. &amp;</w:t>
      </w:r>
      <w:proofErr w:type="spellStart"/>
      <w:r w:rsidRPr="00E64AB3">
        <w:rPr>
          <w:rFonts w:asciiTheme="majorBidi" w:eastAsiaTheme="minorEastAsia" w:hAnsiTheme="majorBidi" w:cstheme="majorBidi"/>
          <w:b/>
          <w:bCs/>
          <w:sz w:val="24"/>
          <w:szCs w:val="24"/>
        </w:rPr>
        <w:t>Murhandarwati</w:t>
      </w:r>
      <w:proofErr w:type="spellEnd"/>
      <w:r w:rsidRPr="00E64AB3">
        <w:rPr>
          <w:rFonts w:asciiTheme="majorBidi" w:eastAsiaTheme="minorEastAsia" w:hAnsiTheme="majorBidi" w:cstheme="majorBidi"/>
          <w:b/>
          <w:bCs/>
          <w:sz w:val="24"/>
          <w:szCs w:val="24"/>
        </w:rPr>
        <w:t xml:space="preserve"> E. E. H. (2016). </w:t>
      </w:r>
      <w:r w:rsidRPr="00E64AB3">
        <w:rPr>
          <w:rFonts w:asciiTheme="majorBidi" w:eastAsiaTheme="minorEastAsia" w:hAnsiTheme="majorBidi" w:cstheme="majorBidi"/>
          <w:sz w:val="24"/>
          <w:szCs w:val="24"/>
        </w:rPr>
        <w:t xml:space="preserve">Prevalence of intestinal protozoan infections and association with hygiene knowledge among primary schoolchildren in </w:t>
      </w:r>
      <w:proofErr w:type="spellStart"/>
      <w:r w:rsidRPr="00E64AB3">
        <w:rPr>
          <w:rFonts w:asciiTheme="majorBidi" w:eastAsiaTheme="minorEastAsia" w:hAnsiTheme="majorBidi" w:cstheme="majorBidi"/>
          <w:sz w:val="24"/>
          <w:szCs w:val="24"/>
        </w:rPr>
        <w:t>Salahutu</w:t>
      </w:r>
      <w:proofErr w:type="spellEnd"/>
      <w:r w:rsidRPr="00E64AB3">
        <w:rPr>
          <w:rFonts w:asciiTheme="majorBidi" w:eastAsiaTheme="minorEastAsia" w:hAnsiTheme="majorBidi" w:cstheme="majorBidi"/>
          <w:sz w:val="24"/>
          <w:szCs w:val="24"/>
        </w:rPr>
        <w:t xml:space="preserve"> and </w:t>
      </w:r>
      <w:proofErr w:type="spellStart"/>
      <w:r w:rsidRPr="00E64AB3">
        <w:rPr>
          <w:rFonts w:asciiTheme="majorBidi" w:eastAsiaTheme="minorEastAsia" w:hAnsiTheme="majorBidi" w:cstheme="majorBidi"/>
          <w:sz w:val="24"/>
          <w:szCs w:val="24"/>
        </w:rPr>
        <w:t>Leihitu</w:t>
      </w:r>
      <w:proofErr w:type="spellEnd"/>
      <w:r w:rsidRPr="00E64AB3">
        <w:rPr>
          <w:rFonts w:asciiTheme="majorBidi" w:eastAsiaTheme="minorEastAsia" w:hAnsiTheme="majorBidi" w:cstheme="majorBidi"/>
          <w:sz w:val="24"/>
          <w:szCs w:val="24"/>
        </w:rPr>
        <w:t xml:space="preserve"> </w:t>
      </w:r>
      <w:r w:rsidRPr="00E64AB3">
        <w:rPr>
          <w:rFonts w:asciiTheme="majorBidi" w:eastAsiaTheme="minorEastAsia" w:hAnsiTheme="majorBidi" w:cstheme="majorBidi"/>
          <w:sz w:val="24"/>
          <w:szCs w:val="24"/>
        </w:rPr>
        <w:lastRenderedPageBreak/>
        <w:t>districts, Central Maluku regency, Indonesia. Trop Biomed 33(3): 428–436.</w:t>
      </w:r>
    </w:p>
    <w:p w:rsidR="00324476" w:rsidRPr="00E64AB3" w:rsidRDefault="00324476" w:rsidP="003E6B25">
      <w:pPr>
        <w:numPr>
          <w:ilvl w:val="0"/>
          <w:numId w:val="1"/>
        </w:numPr>
        <w:tabs>
          <w:tab w:val="right" w:pos="284"/>
        </w:tabs>
        <w:autoSpaceDE w:val="0"/>
        <w:autoSpaceDN w:val="0"/>
        <w:bidi w:val="0"/>
        <w:adjustRightInd w:val="0"/>
        <w:spacing w:after="0" w:line="240" w:lineRule="auto"/>
        <w:ind w:left="142" w:hanging="284"/>
        <w:contextualSpacing/>
        <w:jc w:val="both"/>
        <w:rPr>
          <w:rFonts w:asciiTheme="majorBidi" w:eastAsiaTheme="minorEastAsia" w:hAnsiTheme="majorBidi" w:cstheme="majorBidi"/>
          <w:sz w:val="24"/>
          <w:szCs w:val="24"/>
        </w:rPr>
      </w:pPr>
      <w:r w:rsidRPr="00E64AB3">
        <w:rPr>
          <w:rFonts w:asciiTheme="majorBidi" w:eastAsiaTheme="minorEastAsia" w:hAnsiTheme="majorBidi" w:cstheme="majorBidi"/>
          <w:b/>
          <w:bCs/>
          <w:sz w:val="24"/>
          <w:szCs w:val="24"/>
        </w:rPr>
        <w:t xml:space="preserve">Jafari R., </w:t>
      </w:r>
      <w:proofErr w:type="spellStart"/>
      <w:r w:rsidRPr="00E64AB3">
        <w:rPr>
          <w:rFonts w:asciiTheme="majorBidi" w:eastAsiaTheme="minorEastAsia" w:hAnsiTheme="majorBidi" w:cstheme="majorBidi"/>
          <w:b/>
          <w:bCs/>
          <w:sz w:val="24"/>
          <w:szCs w:val="24"/>
        </w:rPr>
        <w:t>Sharifi</w:t>
      </w:r>
      <w:proofErr w:type="spellEnd"/>
      <w:r w:rsidRPr="00E64AB3">
        <w:rPr>
          <w:rFonts w:asciiTheme="majorBidi" w:eastAsiaTheme="minorEastAsia" w:hAnsiTheme="majorBidi" w:cstheme="majorBidi"/>
          <w:b/>
          <w:bCs/>
          <w:sz w:val="24"/>
          <w:szCs w:val="24"/>
        </w:rPr>
        <w:t xml:space="preserve">, F., </w:t>
      </w:r>
      <w:proofErr w:type="spellStart"/>
      <w:r w:rsidRPr="00E64AB3">
        <w:rPr>
          <w:rFonts w:asciiTheme="majorBidi" w:eastAsiaTheme="minorEastAsia" w:hAnsiTheme="majorBidi" w:cstheme="majorBidi"/>
          <w:b/>
          <w:bCs/>
          <w:sz w:val="24"/>
          <w:szCs w:val="24"/>
        </w:rPr>
        <w:t>Bagherpour</w:t>
      </w:r>
      <w:proofErr w:type="spellEnd"/>
      <w:r w:rsidRPr="00E64AB3">
        <w:rPr>
          <w:rFonts w:asciiTheme="majorBidi" w:eastAsiaTheme="minorEastAsia" w:hAnsiTheme="majorBidi" w:cstheme="majorBidi"/>
          <w:b/>
          <w:bCs/>
          <w:sz w:val="24"/>
          <w:szCs w:val="24"/>
        </w:rPr>
        <w:t xml:space="preserve"> B., &amp; Safari M. (2014).</w:t>
      </w:r>
      <w:r w:rsidRPr="00E64AB3">
        <w:rPr>
          <w:rFonts w:asciiTheme="majorBidi" w:eastAsiaTheme="minorEastAsia" w:hAnsiTheme="majorBidi" w:cstheme="majorBidi"/>
          <w:sz w:val="24"/>
          <w:szCs w:val="24"/>
        </w:rPr>
        <w:t xml:space="preserve"> Prevalence of </w:t>
      </w:r>
      <w:r w:rsidRPr="00E64AB3">
        <w:rPr>
          <w:rFonts w:asciiTheme="majorBidi" w:eastAsiaTheme="minorEastAsia" w:hAnsiTheme="majorBidi" w:cstheme="majorBidi"/>
          <w:sz w:val="24"/>
          <w:szCs w:val="24"/>
        </w:rPr>
        <w:t xml:space="preserve">intestinal parasites in Isfahan city, central Iran, 2014. J </w:t>
      </w:r>
      <w:proofErr w:type="spellStart"/>
      <w:r w:rsidRPr="00E64AB3">
        <w:rPr>
          <w:rFonts w:asciiTheme="majorBidi" w:eastAsiaTheme="minorEastAsia" w:hAnsiTheme="majorBidi" w:cstheme="majorBidi"/>
          <w:sz w:val="24"/>
          <w:szCs w:val="24"/>
        </w:rPr>
        <w:t>Parasit</w:t>
      </w:r>
      <w:proofErr w:type="spellEnd"/>
      <w:r w:rsidRPr="00E64AB3">
        <w:rPr>
          <w:rFonts w:asciiTheme="majorBidi" w:eastAsiaTheme="minorEastAsia" w:hAnsiTheme="majorBidi" w:cstheme="majorBidi"/>
          <w:sz w:val="24"/>
          <w:szCs w:val="24"/>
        </w:rPr>
        <w:t xml:space="preserve"> Dis, 40(3), 679–682.</w:t>
      </w:r>
    </w:p>
    <w:p w:rsidR="00324476" w:rsidRPr="00E64AB3" w:rsidRDefault="00324476" w:rsidP="00037ED9">
      <w:pPr>
        <w:autoSpaceDE w:val="0"/>
        <w:autoSpaceDN w:val="0"/>
        <w:bidi w:val="0"/>
        <w:adjustRightInd w:val="0"/>
        <w:spacing w:after="0" w:line="240" w:lineRule="auto"/>
        <w:ind w:left="720"/>
        <w:contextualSpacing/>
        <w:jc w:val="both"/>
        <w:rPr>
          <w:rFonts w:asciiTheme="majorBidi" w:eastAsiaTheme="minorEastAsia" w:hAnsiTheme="majorBidi" w:cstheme="majorBidi"/>
          <w:sz w:val="24"/>
          <w:szCs w:val="24"/>
        </w:rPr>
      </w:pPr>
    </w:p>
    <w:p w:rsidR="00324476" w:rsidRPr="00E64AB3" w:rsidRDefault="00324476" w:rsidP="00037ED9">
      <w:pPr>
        <w:bidi w:val="0"/>
        <w:spacing w:after="0"/>
        <w:jc w:val="both"/>
        <w:rPr>
          <w:rFonts w:asciiTheme="majorBidi" w:eastAsiaTheme="minorEastAsia" w:hAnsiTheme="majorBidi" w:cstheme="majorBidi"/>
          <w:sz w:val="24"/>
          <w:szCs w:val="24"/>
        </w:rPr>
      </w:pPr>
    </w:p>
    <w:p w:rsidR="00037ED9" w:rsidRDefault="00037ED9" w:rsidP="00324476">
      <w:pPr>
        <w:autoSpaceDE w:val="0"/>
        <w:autoSpaceDN w:val="0"/>
        <w:adjustRightInd w:val="0"/>
        <w:spacing w:after="0" w:line="240" w:lineRule="auto"/>
        <w:ind w:firstLine="360"/>
        <w:jc w:val="right"/>
        <w:rPr>
          <w:rFonts w:asciiTheme="majorBidi" w:hAnsiTheme="majorBidi" w:cstheme="majorBidi"/>
          <w:b/>
          <w:bCs/>
          <w:sz w:val="24"/>
          <w:szCs w:val="24"/>
          <w:rtl/>
        </w:rPr>
        <w:sectPr w:rsidR="00037ED9" w:rsidSect="003423A8">
          <w:type w:val="continuous"/>
          <w:pgSz w:w="11906" w:h="16838"/>
          <w:pgMar w:top="1440" w:right="1800" w:bottom="1440" w:left="993" w:header="708" w:footer="708" w:gutter="0"/>
          <w:cols w:num="2" w:space="709"/>
          <w:rtlGutter/>
          <w:docGrid w:linePitch="360"/>
        </w:sectPr>
      </w:pPr>
    </w:p>
    <w:p w:rsidR="00324476" w:rsidRPr="00E64AB3" w:rsidRDefault="00324476" w:rsidP="00324476">
      <w:pPr>
        <w:autoSpaceDE w:val="0"/>
        <w:autoSpaceDN w:val="0"/>
        <w:adjustRightInd w:val="0"/>
        <w:spacing w:after="0" w:line="240" w:lineRule="auto"/>
        <w:ind w:firstLine="360"/>
        <w:jc w:val="right"/>
        <w:rPr>
          <w:rFonts w:asciiTheme="majorBidi" w:hAnsiTheme="majorBidi" w:cstheme="majorBidi"/>
          <w:b/>
          <w:bCs/>
          <w:sz w:val="24"/>
          <w:szCs w:val="24"/>
        </w:rPr>
      </w:pPr>
    </w:p>
    <w:p w:rsidR="00324476" w:rsidRPr="00E64AB3" w:rsidRDefault="00324476" w:rsidP="00324476">
      <w:pPr>
        <w:autoSpaceDE w:val="0"/>
        <w:autoSpaceDN w:val="0"/>
        <w:adjustRightInd w:val="0"/>
        <w:spacing w:after="0" w:line="240" w:lineRule="auto"/>
        <w:ind w:firstLine="360"/>
        <w:jc w:val="right"/>
        <w:rPr>
          <w:rFonts w:asciiTheme="majorBidi" w:eastAsia="Times New Roman" w:hAnsiTheme="majorBidi" w:cstheme="majorBidi"/>
          <w:sz w:val="24"/>
          <w:szCs w:val="24"/>
        </w:rPr>
      </w:pPr>
    </w:p>
    <w:p w:rsidR="00324476" w:rsidRPr="00E64AB3" w:rsidRDefault="00324476" w:rsidP="00324476">
      <w:pPr>
        <w:spacing w:after="0" w:line="240" w:lineRule="auto"/>
        <w:rPr>
          <w:rFonts w:asciiTheme="majorBidi" w:hAnsiTheme="majorBidi" w:cstheme="majorBidi"/>
          <w:b/>
          <w:bCs/>
          <w:sz w:val="24"/>
          <w:szCs w:val="24"/>
        </w:rPr>
      </w:pPr>
    </w:p>
    <w:p w:rsidR="00324476" w:rsidRPr="00E64AB3" w:rsidRDefault="00324476" w:rsidP="00324476">
      <w:pPr>
        <w:spacing w:after="0" w:line="240" w:lineRule="auto"/>
        <w:rPr>
          <w:rFonts w:asciiTheme="majorBidi" w:hAnsiTheme="majorBidi" w:cstheme="majorBidi"/>
          <w:b/>
          <w:bCs/>
          <w:sz w:val="24"/>
          <w:szCs w:val="24"/>
        </w:rPr>
      </w:pPr>
    </w:p>
    <w:p w:rsidR="00324476" w:rsidRPr="00E64AB3" w:rsidRDefault="00324476" w:rsidP="00324476">
      <w:pPr>
        <w:spacing w:after="0" w:line="240" w:lineRule="auto"/>
        <w:rPr>
          <w:rFonts w:asciiTheme="majorBidi" w:hAnsiTheme="majorBidi" w:cstheme="majorBidi"/>
          <w:b/>
          <w:bCs/>
          <w:sz w:val="24"/>
          <w:szCs w:val="24"/>
        </w:rPr>
      </w:pPr>
    </w:p>
    <w:p w:rsidR="00324476" w:rsidRDefault="00324476" w:rsidP="00324476">
      <w:pPr>
        <w:spacing w:after="0"/>
        <w:jc w:val="center"/>
        <w:rPr>
          <w:rFonts w:asciiTheme="majorBidi" w:hAnsiTheme="majorBidi" w:cstheme="majorBidi"/>
          <w:b/>
          <w:bCs/>
          <w:sz w:val="28"/>
          <w:szCs w:val="28"/>
          <w:rtl/>
          <w:lang w:bidi="ar-EG"/>
        </w:rPr>
      </w:pPr>
      <w:r w:rsidRPr="00037ED9">
        <w:rPr>
          <w:rFonts w:asciiTheme="majorBidi" w:hAnsiTheme="majorBidi" w:cstheme="majorBidi"/>
          <w:b/>
          <w:bCs/>
          <w:sz w:val="28"/>
          <w:szCs w:val="28"/>
          <w:rtl/>
          <w:lang w:bidi="ar-EG"/>
        </w:rPr>
        <w:t>الملخص العربي</w:t>
      </w:r>
    </w:p>
    <w:p w:rsidR="00037ED9" w:rsidRPr="00037ED9" w:rsidRDefault="00037ED9" w:rsidP="00324476">
      <w:pPr>
        <w:spacing w:after="0"/>
        <w:jc w:val="center"/>
        <w:rPr>
          <w:rFonts w:asciiTheme="majorBidi" w:hAnsiTheme="majorBidi" w:cstheme="majorBidi"/>
          <w:b/>
          <w:bCs/>
          <w:sz w:val="28"/>
          <w:szCs w:val="28"/>
          <w:lang w:bidi="ar-EG"/>
        </w:rPr>
      </w:pPr>
    </w:p>
    <w:p w:rsidR="00324476" w:rsidRPr="00037ED9" w:rsidRDefault="00324476" w:rsidP="003E6B25">
      <w:pPr>
        <w:spacing w:after="0" w:line="240" w:lineRule="auto"/>
        <w:ind w:left="29"/>
        <w:jc w:val="both"/>
        <w:rPr>
          <w:rStyle w:val="hps"/>
          <w:rFonts w:asciiTheme="majorBidi" w:hAnsiTheme="majorBidi" w:cstheme="majorBidi"/>
          <w:b/>
          <w:bCs/>
          <w:sz w:val="24"/>
          <w:szCs w:val="24"/>
        </w:rPr>
      </w:pPr>
      <w:r w:rsidRPr="00037ED9">
        <w:rPr>
          <w:rStyle w:val="hps"/>
          <w:rFonts w:asciiTheme="majorBidi" w:hAnsiTheme="majorBidi" w:cstheme="majorBidi"/>
          <w:b/>
          <w:bCs/>
          <w:sz w:val="24"/>
          <w:szCs w:val="24"/>
          <w:rtl/>
        </w:rPr>
        <w:t xml:space="preserve">  تصيب الطفيليات المعوية المجتمعات البشرية منذ عصور ما قبل التاريخ، ولا تزال حتى عصرنا الحديث تمثل عبئا ثقيلا على البشر خاصة العالم النامي الذي يمثل المرتع الخصب لانتشار وتفاقم هذه الطائفة من الأمراض حيث انخفاض المستويات المعيشية و الفقر وقلة الوعي الصحي</w:t>
      </w:r>
      <w:r w:rsidRPr="00037ED9">
        <w:rPr>
          <w:rStyle w:val="hps"/>
          <w:rFonts w:asciiTheme="majorBidi" w:hAnsiTheme="majorBidi" w:cstheme="majorBidi"/>
          <w:b/>
          <w:bCs/>
          <w:sz w:val="24"/>
          <w:szCs w:val="24"/>
        </w:rPr>
        <w:t>.</w:t>
      </w:r>
    </w:p>
    <w:p w:rsidR="00324476" w:rsidRPr="00037ED9" w:rsidRDefault="00324476" w:rsidP="003E6B25">
      <w:pPr>
        <w:spacing w:after="0" w:line="240" w:lineRule="auto"/>
        <w:ind w:left="29"/>
        <w:jc w:val="both"/>
        <w:rPr>
          <w:rStyle w:val="hps"/>
          <w:rFonts w:asciiTheme="majorBidi" w:hAnsiTheme="majorBidi" w:cstheme="majorBidi"/>
          <w:b/>
          <w:bCs/>
          <w:sz w:val="24"/>
          <w:szCs w:val="24"/>
          <w:rtl/>
        </w:rPr>
      </w:pPr>
      <w:r w:rsidRPr="00037ED9">
        <w:rPr>
          <w:rStyle w:val="hps"/>
          <w:rFonts w:asciiTheme="majorBidi" w:hAnsiTheme="majorBidi" w:cstheme="majorBidi"/>
          <w:b/>
          <w:bCs/>
          <w:sz w:val="24"/>
          <w:szCs w:val="24"/>
          <w:rtl/>
        </w:rPr>
        <w:t xml:space="preserve">  يمثل الأطفال وخاصة أطفال المدارس الشريحة العظمى في الإصابة بتلك الأمراض و خاصة في البلدان النامية. ترتبط الطفيليات المعوية بكمية كبيرة من المراضة و الوفيات، حيث تتسبب في سوء التغذية و</w:t>
      </w:r>
      <w:r w:rsidRPr="00037ED9">
        <w:rPr>
          <w:rStyle w:val="hps"/>
          <w:rFonts w:asciiTheme="majorBidi" w:hAnsiTheme="majorBidi" w:cstheme="majorBidi"/>
          <w:b/>
          <w:bCs/>
          <w:sz w:val="24"/>
          <w:szCs w:val="24"/>
          <w:rtl/>
          <w:lang w:bidi="ar-EG"/>
        </w:rPr>
        <w:t>إعاقة</w:t>
      </w:r>
      <w:r w:rsidRPr="00037ED9">
        <w:rPr>
          <w:rStyle w:val="hps"/>
          <w:rFonts w:asciiTheme="majorBidi" w:hAnsiTheme="majorBidi" w:cstheme="majorBidi"/>
          <w:b/>
          <w:bCs/>
          <w:sz w:val="24"/>
          <w:szCs w:val="24"/>
          <w:rtl/>
        </w:rPr>
        <w:t xml:space="preserve"> قدراتهم التعليمية وبنيانهم الجسدي في سنوات تكوينهم وهم في عمر الزهور.</w:t>
      </w:r>
    </w:p>
    <w:p w:rsidR="00324476" w:rsidRPr="00037ED9" w:rsidRDefault="00324476" w:rsidP="003E6B25">
      <w:pPr>
        <w:spacing w:after="0" w:line="240" w:lineRule="auto"/>
        <w:ind w:left="29"/>
        <w:jc w:val="both"/>
        <w:rPr>
          <w:rStyle w:val="hps"/>
          <w:rFonts w:asciiTheme="majorBidi" w:hAnsiTheme="majorBidi" w:cstheme="majorBidi"/>
          <w:b/>
          <w:bCs/>
          <w:sz w:val="24"/>
          <w:szCs w:val="24"/>
          <w:rtl/>
        </w:rPr>
      </w:pPr>
      <w:r w:rsidRPr="00037ED9">
        <w:rPr>
          <w:rStyle w:val="hps"/>
          <w:rFonts w:asciiTheme="majorBidi" w:hAnsiTheme="majorBidi" w:cstheme="majorBidi"/>
          <w:b/>
          <w:bCs/>
          <w:sz w:val="24"/>
          <w:szCs w:val="24"/>
          <w:rtl/>
        </w:rPr>
        <w:t xml:space="preserve">        لقد أجريت هذه الدراسةبهدف تحديد نسب انتشار العدوى المتعددةبالطفيليات المعوية بين أطفال المدارس الإبتداثية بمحافظة سوهاج  ما بين يناير ٢٠١٥ و ديسمبر ٢٠١٥يث تم جمع </w:t>
      </w:r>
      <w:r w:rsidRPr="00037ED9">
        <w:rPr>
          <w:rStyle w:val="hps"/>
          <w:rFonts w:asciiTheme="majorBidi" w:hAnsiTheme="majorBidi" w:cstheme="majorBidi"/>
          <w:b/>
          <w:bCs/>
          <w:sz w:val="24"/>
          <w:szCs w:val="24"/>
          <w:rtl/>
          <w:lang w:bidi="ar-EG"/>
        </w:rPr>
        <w:t>مائتي</w:t>
      </w:r>
      <w:r w:rsidRPr="00037ED9">
        <w:rPr>
          <w:rStyle w:val="hps"/>
          <w:rFonts w:asciiTheme="majorBidi" w:hAnsiTheme="majorBidi" w:cstheme="majorBidi"/>
          <w:b/>
          <w:bCs/>
          <w:sz w:val="24"/>
          <w:szCs w:val="24"/>
          <w:rtl/>
        </w:rPr>
        <w:t xml:space="preserve"> عينة براز من الأطفال عشوائيا. </w:t>
      </w:r>
    </w:p>
    <w:p w:rsidR="00324476" w:rsidRPr="00037ED9" w:rsidRDefault="00324476" w:rsidP="003E6B25">
      <w:pPr>
        <w:spacing w:after="0" w:line="240" w:lineRule="auto"/>
        <w:ind w:left="29"/>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rPr>
        <w:t xml:space="preserve">       هذا و قد تراوحت أعمار الأطفال المشتركين في الدراسة ما بين ٦ إلى ١٢ عاما </w:t>
      </w:r>
      <w:r w:rsidRPr="00037ED9">
        <w:rPr>
          <w:rFonts w:asciiTheme="majorBidi" w:hAnsiTheme="majorBidi" w:cstheme="majorBidi"/>
          <w:b/>
          <w:bCs/>
          <w:sz w:val="24"/>
          <w:szCs w:val="24"/>
          <w:rtl/>
          <w:lang w:bidi="ar-EG"/>
        </w:rPr>
        <w:t>٬</w:t>
      </w:r>
      <w:r w:rsidRPr="00037ED9">
        <w:rPr>
          <w:rStyle w:val="hps"/>
          <w:rFonts w:asciiTheme="majorBidi" w:hAnsiTheme="majorBidi" w:cstheme="majorBidi"/>
          <w:b/>
          <w:bCs/>
          <w:sz w:val="24"/>
          <w:szCs w:val="24"/>
          <w:rtl/>
          <w:lang w:bidi="ar-EG"/>
        </w:rPr>
        <w:t xml:space="preserve"> وقد صنفت أعمارهم إلى مجموعتين عمريتين هما: </w:t>
      </w:r>
      <w:r w:rsidRPr="00037ED9">
        <w:rPr>
          <w:rFonts w:asciiTheme="majorBidi" w:hAnsiTheme="majorBidi" w:cstheme="majorBidi"/>
          <w:b/>
          <w:bCs/>
          <w:sz w:val="24"/>
          <w:szCs w:val="24"/>
        </w:rPr>
        <w:t>&lt; 10</w:t>
      </w:r>
      <w:r w:rsidRPr="00037ED9">
        <w:rPr>
          <w:rStyle w:val="hps"/>
          <w:rFonts w:asciiTheme="majorBidi" w:hAnsiTheme="majorBidi" w:cstheme="majorBidi"/>
          <w:b/>
          <w:bCs/>
          <w:sz w:val="24"/>
          <w:szCs w:val="24"/>
          <w:rtl/>
          <w:lang w:bidi="ar-EG"/>
        </w:rPr>
        <w:t xml:space="preserve"> و </w:t>
      </w:r>
      <w:r w:rsidRPr="00037ED9">
        <w:rPr>
          <w:rFonts w:asciiTheme="majorBidi" w:hAnsiTheme="majorBidi" w:cstheme="majorBidi"/>
          <w:b/>
          <w:bCs/>
          <w:sz w:val="24"/>
          <w:szCs w:val="24"/>
        </w:rPr>
        <w:t>≥ 10</w:t>
      </w:r>
      <w:r w:rsidRPr="00037ED9">
        <w:rPr>
          <w:rStyle w:val="hps"/>
          <w:rFonts w:asciiTheme="majorBidi" w:hAnsiTheme="majorBidi" w:cstheme="majorBidi"/>
          <w:b/>
          <w:bCs/>
          <w:sz w:val="24"/>
          <w:szCs w:val="24"/>
          <w:rtl/>
          <w:lang w:bidi="ar-EG"/>
        </w:rPr>
        <w:t xml:space="preserve"> أعوام٬ و كانت نسبة البنين </w:t>
      </w:r>
      <w:r w:rsidRPr="00037ED9">
        <w:rPr>
          <w:rFonts w:asciiTheme="majorBidi" w:hAnsiTheme="majorBidi" w:cstheme="majorBidi"/>
          <w:b/>
          <w:bCs/>
          <w:sz w:val="24"/>
          <w:szCs w:val="24"/>
        </w:rPr>
        <w:t>(51.5%)</w:t>
      </w:r>
      <w:r w:rsidRPr="00037ED9">
        <w:rPr>
          <w:rStyle w:val="hps"/>
          <w:rFonts w:asciiTheme="majorBidi" w:hAnsiTheme="majorBidi" w:cstheme="majorBidi"/>
          <w:b/>
          <w:bCs/>
          <w:sz w:val="24"/>
          <w:szCs w:val="24"/>
          <w:rtl/>
          <w:lang w:bidi="ar-EG"/>
        </w:rPr>
        <w:t>.</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lang w:bidi="ar-EG"/>
        </w:rPr>
        <w:t>تم جمع عينة برازواحدة من كل طفل وتمت معالجة عينات البراز بطريقة التركيز بالترسيب "الفورمالين إيثيل أسيتات " و الصباغة بصبغة زيل نيلسين المعدلة " الطريقة الباردة" للبحث عن المتكيسات الأكرية و من ثم فحصت مجهريا.</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lang w:bidi="ar-EG"/>
        </w:rPr>
        <w:t xml:space="preserve">توصلت النتائج الدراسية إلى أن نسبة العدوى بالطفيليات المعوية كانت كبيرة بواقع </w:t>
      </w:r>
      <w:r w:rsidRPr="00037ED9">
        <w:rPr>
          <w:rFonts w:asciiTheme="majorBidi" w:hAnsiTheme="majorBidi" w:cstheme="majorBidi"/>
          <w:b/>
          <w:bCs/>
          <w:sz w:val="24"/>
          <w:szCs w:val="24"/>
          <w:lang w:bidi="ar-EG"/>
        </w:rPr>
        <w:t>(63.5%)</w:t>
      </w:r>
      <w:r w:rsidRPr="00037ED9">
        <w:rPr>
          <w:rStyle w:val="hps"/>
          <w:rFonts w:asciiTheme="majorBidi" w:hAnsiTheme="majorBidi" w:cstheme="majorBidi"/>
          <w:b/>
          <w:bCs/>
          <w:sz w:val="24"/>
          <w:szCs w:val="24"/>
          <w:rtl/>
          <w:lang w:bidi="ar-EG"/>
        </w:rPr>
        <w:t>. وقد بلغت نسبة الإصابة بأكثر من طفيل (</w:t>
      </w:r>
      <w:r w:rsidRPr="00037ED9">
        <w:rPr>
          <w:rFonts w:asciiTheme="majorBidi" w:hAnsiTheme="majorBidi" w:cstheme="majorBidi"/>
          <w:b/>
          <w:bCs/>
          <w:sz w:val="24"/>
          <w:szCs w:val="24"/>
          <w:lang w:bidi="ar-EG"/>
        </w:rPr>
        <w:t>(17.3%</w:t>
      </w:r>
      <w:r w:rsidRPr="00037ED9">
        <w:rPr>
          <w:rStyle w:val="hps"/>
          <w:rFonts w:asciiTheme="majorBidi" w:hAnsiTheme="majorBidi" w:cstheme="majorBidi"/>
          <w:b/>
          <w:bCs/>
          <w:sz w:val="24"/>
          <w:szCs w:val="24"/>
          <w:rtl/>
          <w:lang w:bidi="ar-EG"/>
        </w:rPr>
        <w:t xml:space="preserve">. </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lang w:bidi="ar-EG"/>
        </w:rPr>
        <w:t xml:space="preserve"> كان طفيل الكريبتوسبوريديوم الأكثر انتشارا بنسبة ( </w:t>
      </w:r>
      <w:r w:rsidRPr="00037ED9">
        <w:rPr>
          <w:rFonts w:asciiTheme="majorBidi" w:hAnsiTheme="majorBidi" w:cstheme="majorBidi"/>
          <w:b/>
          <w:bCs/>
          <w:sz w:val="24"/>
          <w:szCs w:val="24"/>
          <w:lang w:bidi="ar-EG"/>
        </w:rPr>
        <w:t>34%</w:t>
      </w:r>
      <w:r w:rsidRPr="00037ED9">
        <w:rPr>
          <w:rStyle w:val="hps"/>
          <w:rFonts w:asciiTheme="majorBidi" w:hAnsiTheme="majorBidi" w:cstheme="majorBidi"/>
          <w:b/>
          <w:bCs/>
          <w:sz w:val="24"/>
          <w:szCs w:val="24"/>
          <w:rtl/>
          <w:lang w:bidi="ar-EG"/>
        </w:rPr>
        <w:t xml:space="preserve">) يليه الجياردية اللمبلية </w:t>
      </w:r>
      <w:r w:rsidRPr="00037ED9">
        <w:rPr>
          <w:rFonts w:asciiTheme="majorBidi" w:hAnsiTheme="majorBidi" w:cstheme="majorBidi"/>
          <w:b/>
          <w:bCs/>
          <w:sz w:val="24"/>
          <w:szCs w:val="24"/>
          <w:lang w:bidi="ar-EG"/>
        </w:rPr>
        <w:t>(14.5%)</w:t>
      </w:r>
      <w:r w:rsidRPr="00037ED9">
        <w:rPr>
          <w:rStyle w:val="hps"/>
          <w:rFonts w:asciiTheme="majorBidi" w:hAnsiTheme="majorBidi" w:cstheme="majorBidi"/>
          <w:b/>
          <w:bCs/>
          <w:sz w:val="24"/>
          <w:szCs w:val="24"/>
          <w:rtl/>
          <w:lang w:bidi="ar-EG"/>
        </w:rPr>
        <w:t xml:space="preserve"> ثم الأميبة الحالة المتحولة للنسج </w:t>
      </w:r>
      <w:r w:rsidRPr="00037ED9">
        <w:rPr>
          <w:rFonts w:asciiTheme="majorBidi" w:hAnsiTheme="majorBidi" w:cstheme="majorBidi"/>
          <w:b/>
          <w:bCs/>
          <w:sz w:val="24"/>
          <w:szCs w:val="24"/>
          <w:lang w:bidi="ar-EG"/>
        </w:rPr>
        <w:t>(13%)</w:t>
      </w:r>
      <w:r w:rsidRPr="00037ED9">
        <w:rPr>
          <w:rStyle w:val="hps"/>
          <w:rFonts w:asciiTheme="majorBidi" w:hAnsiTheme="majorBidi" w:cstheme="majorBidi"/>
          <w:b/>
          <w:bCs/>
          <w:sz w:val="24"/>
          <w:szCs w:val="24"/>
          <w:rtl/>
          <w:lang w:bidi="ar-EG"/>
        </w:rPr>
        <w:t>. طفيليات ممرضة أخرى و غير ممرضة تم الكشف عنها بنسب أقل.</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lang w:bidi="ar-EG"/>
        </w:rPr>
        <w:t xml:space="preserve">أما الديدان فكانت أقل انتشارا من المتوقع حيث بلغت نسبتها كليا (10.5%) ٬وكانت المحرشفة القزمة الأكثر انتشارا من بينها ( </w:t>
      </w:r>
      <w:r w:rsidRPr="00037ED9">
        <w:rPr>
          <w:rFonts w:asciiTheme="majorBidi" w:hAnsiTheme="majorBidi" w:cstheme="majorBidi"/>
          <w:b/>
          <w:bCs/>
          <w:sz w:val="24"/>
          <w:szCs w:val="24"/>
          <w:lang w:bidi="ar-EG"/>
        </w:rPr>
        <w:t>(5%</w:t>
      </w:r>
      <w:r w:rsidRPr="00037ED9">
        <w:rPr>
          <w:rStyle w:val="hps"/>
          <w:rFonts w:asciiTheme="majorBidi" w:hAnsiTheme="majorBidi" w:cstheme="majorBidi"/>
          <w:b/>
          <w:bCs/>
          <w:sz w:val="24"/>
          <w:szCs w:val="24"/>
          <w:rtl/>
          <w:lang w:bidi="ar-EG"/>
        </w:rPr>
        <w:t>.</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lang w:bidi="ar-EG"/>
        </w:rPr>
        <w:t>توصلت الدراسة إلى وجود دلالة إحصائية بين الإصابة بأكثر من طفيل والإسهال في الأطفال حيث بلغت  قيمة بيرسون 0.012</w:t>
      </w:r>
      <w:r w:rsidRPr="00037ED9">
        <w:rPr>
          <w:rFonts w:asciiTheme="majorBidi" w:hAnsiTheme="majorBidi" w:cstheme="majorBidi"/>
          <w:b/>
          <w:bCs/>
          <w:sz w:val="24"/>
          <w:szCs w:val="24"/>
          <w:lang w:bidi="ar-EG"/>
        </w:rPr>
        <w:t xml:space="preserve">. </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r w:rsidRPr="00037ED9">
        <w:rPr>
          <w:rStyle w:val="hps"/>
          <w:rFonts w:asciiTheme="majorBidi" w:hAnsiTheme="majorBidi" w:cstheme="majorBidi"/>
          <w:b/>
          <w:bCs/>
          <w:sz w:val="24"/>
          <w:szCs w:val="24"/>
          <w:rtl/>
          <w:lang w:bidi="ar-EG"/>
        </w:rPr>
        <w:t>أسفرت نتائج نموذجي الانحدار اللوجيستي ذي المتغير الفردى و الانحدار متعدد المتغيرات  عن عدم كون أي من المتغيرات المدروسة عاملا للخطربالنسبة للعدوى بأكثر من طفيل.</w:t>
      </w:r>
    </w:p>
    <w:p w:rsidR="00324476" w:rsidRPr="00037ED9" w:rsidRDefault="00324476" w:rsidP="003E6B25">
      <w:pPr>
        <w:spacing w:after="0" w:line="240" w:lineRule="auto"/>
        <w:ind w:left="29" w:firstLine="537"/>
        <w:jc w:val="both"/>
        <w:rPr>
          <w:rStyle w:val="hps"/>
          <w:rFonts w:asciiTheme="majorBidi" w:hAnsiTheme="majorBidi" w:cstheme="majorBidi"/>
          <w:b/>
          <w:bCs/>
          <w:sz w:val="24"/>
          <w:szCs w:val="24"/>
          <w:rtl/>
          <w:lang w:bidi="ar-EG"/>
        </w:rPr>
      </w:pPr>
    </w:p>
    <w:p w:rsidR="00324476" w:rsidRPr="00037ED9" w:rsidRDefault="00324476" w:rsidP="003E6B25">
      <w:pPr>
        <w:spacing w:after="0" w:line="240" w:lineRule="auto"/>
        <w:contextualSpacing/>
        <w:jc w:val="both"/>
        <w:rPr>
          <w:rFonts w:asciiTheme="majorBidi" w:hAnsiTheme="majorBidi" w:cstheme="majorBidi"/>
          <w:b/>
          <w:bCs/>
          <w:sz w:val="24"/>
          <w:szCs w:val="24"/>
          <w:lang w:bidi="ar-EG"/>
        </w:rPr>
      </w:pPr>
    </w:p>
    <w:p w:rsidR="00324476" w:rsidRPr="00E64AB3" w:rsidRDefault="00324476" w:rsidP="00324476">
      <w:pPr>
        <w:spacing w:after="0" w:line="240" w:lineRule="auto"/>
        <w:contextualSpacing/>
        <w:jc w:val="right"/>
        <w:rPr>
          <w:rFonts w:asciiTheme="majorBidi" w:hAnsiTheme="majorBidi" w:cstheme="majorBidi"/>
          <w:sz w:val="24"/>
          <w:szCs w:val="24"/>
        </w:rPr>
      </w:pPr>
    </w:p>
    <w:p w:rsidR="007A4051" w:rsidRPr="00E64AB3" w:rsidRDefault="00324476" w:rsidP="00037ED9">
      <w:pPr>
        <w:autoSpaceDE w:val="0"/>
        <w:autoSpaceDN w:val="0"/>
        <w:bidi w:val="0"/>
        <w:adjustRightInd w:val="0"/>
        <w:spacing w:after="0" w:line="240" w:lineRule="auto"/>
        <w:jc w:val="both"/>
        <w:rPr>
          <w:rFonts w:asciiTheme="majorBidi" w:hAnsiTheme="majorBidi" w:cstheme="majorBidi"/>
          <w:sz w:val="24"/>
          <w:szCs w:val="24"/>
        </w:rPr>
      </w:pPr>
      <w:r w:rsidRPr="00E64AB3">
        <w:rPr>
          <w:rFonts w:asciiTheme="majorBidi" w:hAnsiTheme="majorBidi" w:cstheme="majorBidi"/>
          <w:b/>
          <w:bCs/>
          <w:vanish/>
          <w:sz w:val="24"/>
          <w:szCs w:val="24"/>
          <w:rtl/>
        </w:rPr>
        <w:t xml:space="preserve">ٍخاشلolyparasitism among School </w:t>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r w:rsidRPr="00E64AB3">
        <w:rPr>
          <w:rFonts w:asciiTheme="majorBidi" w:hAnsiTheme="majorBidi" w:cstheme="majorBidi"/>
          <w:b/>
          <w:bCs/>
          <w:vanish/>
          <w:sz w:val="24"/>
          <w:szCs w:val="24"/>
          <w:rtl/>
        </w:rPr>
        <w:pgNum/>
      </w:r>
    </w:p>
    <w:sectPr w:rsidR="007A4051" w:rsidRPr="00E64AB3" w:rsidSect="003E6B25">
      <w:type w:val="continuous"/>
      <w:pgSz w:w="11906" w:h="16838"/>
      <w:pgMar w:top="1440" w:right="1558"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A6" w:rsidRDefault="009323A6" w:rsidP="00961378">
      <w:pPr>
        <w:spacing w:after="0" w:line="240" w:lineRule="auto"/>
      </w:pPr>
      <w:r>
        <w:separator/>
      </w:r>
    </w:p>
  </w:endnote>
  <w:endnote w:type="continuationSeparator" w:id="0">
    <w:p w:rsidR="009323A6" w:rsidRDefault="009323A6" w:rsidP="0096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Sabon-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61663113"/>
      <w:docPartObj>
        <w:docPartGallery w:val="Page Numbers (Bottom of Page)"/>
        <w:docPartUnique/>
      </w:docPartObj>
    </w:sdtPr>
    <w:sdtEndPr>
      <w:rPr>
        <w:noProof/>
      </w:rPr>
    </w:sdtEndPr>
    <w:sdtContent>
      <w:p w:rsidR="00E61666" w:rsidRDefault="009323A6">
        <w:pPr>
          <w:pStyle w:val="Footer"/>
        </w:pPr>
        <w:r>
          <w:fldChar w:fldCharType="begin"/>
        </w:r>
        <w:r>
          <w:instrText xml:space="preserve"> PAGE   \* MERGEFORMAT </w:instrText>
        </w:r>
        <w:r>
          <w:fldChar w:fldCharType="separate"/>
        </w:r>
        <w:r w:rsidR="00D74CF5">
          <w:rPr>
            <w:noProof/>
            <w:rtl/>
          </w:rPr>
          <w:t>6</w:t>
        </w:r>
        <w:r>
          <w:rPr>
            <w:noProof/>
          </w:rPr>
          <w:fldChar w:fldCharType="end"/>
        </w:r>
      </w:p>
    </w:sdtContent>
  </w:sdt>
  <w:p w:rsidR="00E61666" w:rsidRDefault="00E6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A6" w:rsidRDefault="009323A6" w:rsidP="00961378">
      <w:pPr>
        <w:spacing w:after="0" w:line="240" w:lineRule="auto"/>
      </w:pPr>
      <w:r>
        <w:separator/>
      </w:r>
    </w:p>
  </w:footnote>
  <w:footnote w:type="continuationSeparator" w:id="0">
    <w:p w:rsidR="009323A6" w:rsidRDefault="009323A6" w:rsidP="0096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83" w:rsidRPr="00132DBB" w:rsidRDefault="003A3783" w:rsidP="003A3783">
    <w:pPr>
      <w:shd w:val="clear" w:color="auto" w:fill="FFFFFF"/>
      <w:tabs>
        <w:tab w:val="right" w:pos="8364"/>
      </w:tabs>
      <w:spacing w:after="0" w:line="240" w:lineRule="auto"/>
      <w:jc w:val="center"/>
      <w:rPr>
        <w:rFonts w:ascii="Times New Roman" w:hAnsi="Times New Roman" w:cs="Times New Roman"/>
        <w:b/>
        <w:bCs/>
        <w:sz w:val="20"/>
        <w:szCs w:val="20"/>
        <w:rtl/>
        <w:lang w:bidi="ar-EG"/>
      </w:rPr>
    </w:pPr>
    <w:r w:rsidRPr="00132DBB">
      <w:rPr>
        <w:rFonts w:ascii="Times New Roman" w:hAnsi="Times New Roman" w:cs="Times New Roman"/>
        <w:b/>
        <w:bCs/>
        <w:sz w:val="20"/>
        <w:szCs w:val="20"/>
      </w:rPr>
      <w:t>SOHAG MEDICAL JOURNAL</w:t>
    </w:r>
  </w:p>
  <w:p w:rsidR="003A3783" w:rsidRPr="00132DBB" w:rsidRDefault="003A3783" w:rsidP="003A3783">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center"/>
      <w:rPr>
        <w:rFonts w:ascii="Times New Roman" w:hAnsi="Times New Roman" w:cs="Times New Roman"/>
        <w:b/>
        <w:bCs/>
        <w:sz w:val="20"/>
        <w:szCs w:val="20"/>
        <w:rtl/>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No.1 Jan  201</w:t>
    </w:r>
    <w:r>
      <w:rPr>
        <w:rFonts w:ascii="Times New Roman" w:hAnsi="Times New Roman" w:cs="Times New Roman"/>
        <w:b/>
        <w:bCs/>
        <w:sz w:val="20"/>
        <w:szCs w:val="20"/>
      </w:rPr>
      <w:t>7</w:t>
    </w:r>
  </w:p>
  <w:p w:rsidR="003A3783" w:rsidRPr="003A3783" w:rsidRDefault="003A3783">
    <w:pPr>
      <w:pStyle w:val="Header"/>
      <w:rPr>
        <w:sz w:val="6"/>
        <w:szCs w:val="6"/>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83" w:rsidRPr="003A3783" w:rsidRDefault="003A3783" w:rsidP="00D74CF5">
    <w:pPr>
      <w:tabs>
        <w:tab w:val="left" w:pos="9113"/>
      </w:tabs>
      <w:spacing w:after="0" w:line="240" w:lineRule="auto"/>
      <w:jc w:val="center"/>
      <w:rPr>
        <w:rFonts w:asciiTheme="majorBidi" w:hAnsiTheme="majorBidi" w:cstheme="majorBidi"/>
        <w:b/>
        <w:bCs/>
        <w:sz w:val="20"/>
        <w:szCs w:val="20"/>
        <w:rtl/>
        <w:lang w:bidi="ar-EG"/>
      </w:rPr>
    </w:pPr>
    <w:r w:rsidRPr="00132DBB">
      <w:rPr>
        <w:rFonts w:ascii="Times New Roman" w:hAnsi="Times New Roman" w:cs="Times New Roman"/>
        <w:b/>
        <w:bCs/>
        <w:sz w:val="20"/>
        <w:szCs w:val="20"/>
      </w:rPr>
      <w:t>SOHAG MEDICAL JOURNAL</w:t>
    </w:r>
    <w:r w:rsidR="00D74CF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A3783">
      <w:rPr>
        <w:rFonts w:asciiTheme="majorBidi" w:hAnsiTheme="majorBidi" w:cstheme="majorBidi"/>
        <w:b/>
        <w:bCs/>
        <w:sz w:val="20"/>
        <w:szCs w:val="20"/>
      </w:rPr>
      <w:t xml:space="preserve"> Epidemiology of Intestinal Polyparasitism among</w:t>
    </w:r>
    <w:r>
      <w:rPr>
        <w:rFonts w:asciiTheme="majorBidi" w:hAnsiTheme="majorBidi" w:cstheme="majorBidi" w:hint="cs"/>
        <w:b/>
        <w:bCs/>
        <w:sz w:val="20"/>
        <w:szCs w:val="20"/>
        <w:rtl/>
        <w:lang w:bidi="ar-EG"/>
      </w:rPr>
      <w:t xml:space="preserve">   </w:t>
    </w:r>
  </w:p>
  <w:p w:rsidR="003A3783" w:rsidRPr="00132DBB" w:rsidRDefault="003A3783" w:rsidP="004B3DC5">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right"/>
      <w:rPr>
        <w:rFonts w:ascii="Times New Roman" w:hAnsi="Times New Roman" w:cs="Times New Roman"/>
        <w:b/>
        <w:bCs/>
        <w:sz w:val="20"/>
        <w:szCs w:val="20"/>
        <w:rtl/>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No.1 Jan  201</w:t>
    </w:r>
    <w:r>
      <w:rPr>
        <w:rFonts w:ascii="Times New Roman" w:hAnsi="Times New Roman" w:cs="Times New Roman"/>
        <w:b/>
        <w:bCs/>
        <w:sz w:val="20"/>
        <w:szCs w:val="20"/>
      </w:rPr>
      <w:t>7</w:t>
    </w:r>
    <w:r w:rsidRPr="003A3783">
      <w:rPr>
        <w:rFonts w:asciiTheme="majorBidi" w:hAnsiTheme="majorBidi" w:cstheme="majorBidi"/>
        <w:b/>
        <w:bCs/>
        <w:sz w:val="24"/>
        <w:szCs w:val="24"/>
      </w:rPr>
      <w:t xml:space="preserve"> </w:t>
    </w:r>
    <w:r>
      <w:rPr>
        <w:rFonts w:asciiTheme="majorBidi" w:hAnsiTheme="majorBidi" w:cstheme="majorBidi"/>
        <w:b/>
        <w:bCs/>
        <w:sz w:val="24"/>
        <w:szCs w:val="24"/>
      </w:rPr>
      <w:t xml:space="preserve">                                                        </w:t>
    </w:r>
    <w:proofErr w:type="spellStart"/>
    <w:r w:rsidRPr="00E64AB3">
      <w:rPr>
        <w:rFonts w:asciiTheme="majorBidi" w:hAnsiTheme="majorBidi" w:cstheme="majorBidi"/>
        <w:b/>
        <w:bCs/>
        <w:sz w:val="24"/>
        <w:szCs w:val="24"/>
      </w:rPr>
      <w:t>Eman</w:t>
    </w:r>
    <w:proofErr w:type="spellEnd"/>
    <w:r w:rsidRPr="00E64AB3">
      <w:rPr>
        <w:rFonts w:asciiTheme="majorBidi" w:hAnsiTheme="majorBidi" w:cstheme="majorBidi"/>
        <w:b/>
        <w:bCs/>
        <w:sz w:val="24"/>
        <w:szCs w:val="24"/>
      </w:rPr>
      <w:t xml:space="preserve"> </w:t>
    </w:r>
    <w:proofErr w:type="spellStart"/>
    <w:r w:rsidR="004B3DC5" w:rsidRPr="004B3DC5">
      <w:rPr>
        <w:rFonts w:asciiTheme="majorBidi" w:hAnsiTheme="majorBidi" w:cstheme="majorBidi"/>
        <w:b/>
        <w:bCs/>
        <w:sz w:val="24"/>
        <w:szCs w:val="24"/>
      </w:rPr>
      <w:t>Fathi</w:t>
    </w:r>
    <w:proofErr w:type="spellEnd"/>
    <w:r w:rsidR="004B3DC5">
      <w:rPr>
        <w:rFonts w:asciiTheme="majorBidi" w:hAnsiTheme="majorBidi" w:cstheme="majorBidi"/>
        <w:b/>
        <w:bCs/>
        <w:sz w:val="24"/>
        <w:szCs w:val="24"/>
      </w:rPr>
      <w:t xml:space="preserve">   </w:t>
    </w:r>
    <w:r w:rsidRPr="00E64AB3">
      <w:rPr>
        <w:rFonts w:asciiTheme="majorBidi" w:hAnsiTheme="majorBidi" w:cstheme="majorBidi"/>
        <w:b/>
        <w:bCs/>
        <w:sz w:val="24"/>
        <w:szCs w:val="24"/>
      </w:rPr>
      <w:t>Fadel</w:t>
    </w:r>
  </w:p>
  <w:p w:rsidR="003A3783" w:rsidRPr="003A3783" w:rsidRDefault="003A3783">
    <w:pPr>
      <w:pStyle w:val="Header"/>
      <w:rPr>
        <w:sz w:val="6"/>
        <w:szCs w:val="6"/>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1ED"/>
    <w:multiLevelType w:val="hybridMultilevel"/>
    <w:tmpl w:val="68F0503E"/>
    <w:lvl w:ilvl="0" w:tplc="B11A9FC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725"/>
    <w:rsid w:val="00003BBA"/>
    <w:rsid w:val="0001607E"/>
    <w:rsid w:val="00037ED9"/>
    <w:rsid w:val="000B709C"/>
    <w:rsid w:val="002B4D2D"/>
    <w:rsid w:val="0030325C"/>
    <w:rsid w:val="00324476"/>
    <w:rsid w:val="003423A8"/>
    <w:rsid w:val="003A3783"/>
    <w:rsid w:val="003C37E7"/>
    <w:rsid w:val="003E6B25"/>
    <w:rsid w:val="004A1C2D"/>
    <w:rsid w:val="004A3B99"/>
    <w:rsid w:val="004B3DC5"/>
    <w:rsid w:val="005F2CA3"/>
    <w:rsid w:val="00675725"/>
    <w:rsid w:val="00711B0E"/>
    <w:rsid w:val="007A4051"/>
    <w:rsid w:val="00835C76"/>
    <w:rsid w:val="008848A3"/>
    <w:rsid w:val="009323A6"/>
    <w:rsid w:val="00961378"/>
    <w:rsid w:val="00B526FD"/>
    <w:rsid w:val="00D74CF5"/>
    <w:rsid w:val="00DC4D36"/>
    <w:rsid w:val="00DE7F62"/>
    <w:rsid w:val="00E44AA0"/>
    <w:rsid w:val="00E61666"/>
    <w:rsid w:val="00E64AB3"/>
    <w:rsid w:val="00F070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F9C2"/>
  <w15:docId w15:val="{55AAF669-EE4B-436D-80A8-6DB89D4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4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476"/>
    <w:rPr>
      <w:color w:val="0000FF"/>
      <w:u w:val="single"/>
    </w:rPr>
  </w:style>
  <w:style w:type="paragraph" w:customStyle="1" w:styleId="Default">
    <w:name w:val="Default"/>
    <w:rsid w:val="0032447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24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476"/>
  </w:style>
  <w:style w:type="table" w:customStyle="1" w:styleId="LightShading2">
    <w:name w:val="Light Shading2"/>
    <w:basedOn w:val="TableNormal"/>
    <w:uiPriority w:val="60"/>
    <w:rsid w:val="0032447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
    <w:name w:val="Pa1"/>
    <w:basedOn w:val="Normal"/>
    <w:next w:val="Normal"/>
    <w:uiPriority w:val="99"/>
    <w:rsid w:val="00324476"/>
    <w:pPr>
      <w:autoSpaceDE w:val="0"/>
      <w:autoSpaceDN w:val="0"/>
      <w:bidi w:val="0"/>
      <w:adjustRightInd w:val="0"/>
      <w:spacing w:after="0" w:line="241" w:lineRule="atLeast"/>
    </w:pPr>
    <w:rPr>
      <w:rFonts w:ascii="Arno Pro" w:eastAsiaTheme="minorEastAsia" w:hAnsi="Arno Pro"/>
      <w:sz w:val="24"/>
      <w:szCs w:val="24"/>
    </w:rPr>
  </w:style>
  <w:style w:type="character" w:customStyle="1" w:styleId="A10">
    <w:name w:val="A10"/>
    <w:uiPriority w:val="99"/>
    <w:rsid w:val="00324476"/>
    <w:rPr>
      <w:rFonts w:cs="Arno Pro"/>
      <w:color w:val="000000"/>
      <w:sz w:val="22"/>
      <w:szCs w:val="22"/>
    </w:rPr>
  </w:style>
  <w:style w:type="paragraph" w:customStyle="1" w:styleId="Pa4">
    <w:name w:val="Pa4"/>
    <w:basedOn w:val="Normal"/>
    <w:next w:val="Normal"/>
    <w:uiPriority w:val="99"/>
    <w:rsid w:val="00324476"/>
    <w:pPr>
      <w:autoSpaceDE w:val="0"/>
      <w:autoSpaceDN w:val="0"/>
      <w:bidi w:val="0"/>
      <w:adjustRightInd w:val="0"/>
      <w:spacing w:after="0" w:line="241" w:lineRule="atLeast"/>
    </w:pPr>
    <w:rPr>
      <w:rFonts w:ascii="Arno Pro" w:eastAsiaTheme="minorEastAsia" w:hAnsi="Arno Pro"/>
      <w:sz w:val="24"/>
      <w:szCs w:val="24"/>
    </w:rPr>
  </w:style>
  <w:style w:type="table" w:customStyle="1" w:styleId="MediumShading21">
    <w:name w:val="Medium Shading 21"/>
    <w:basedOn w:val="TableNormal"/>
    <w:uiPriority w:val="64"/>
    <w:rsid w:val="0032447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324476"/>
    <w:pPr>
      <w:spacing w:after="0" w:line="240" w:lineRule="auto"/>
    </w:pPr>
    <w:rPr>
      <w:rFonts w:eastAsia="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
    <w:name w:val="Light Shading1"/>
    <w:basedOn w:val="TableNormal"/>
    <w:uiPriority w:val="60"/>
    <w:rsid w:val="0032447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2447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Accent11">
    <w:name w:val="Colorful Grid - Accent 11"/>
    <w:basedOn w:val="TableNormal"/>
    <w:next w:val="ColorfulGrid-Accent1"/>
    <w:uiPriority w:val="73"/>
    <w:rsid w:val="00324476"/>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11">
    <w:name w:val="Light Shading11"/>
    <w:basedOn w:val="TableNormal"/>
    <w:uiPriority w:val="60"/>
    <w:rsid w:val="0032447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324476"/>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32447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s">
    <w:name w:val="hps"/>
    <w:basedOn w:val="DefaultParagraphFont"/>
    <w:rsid w:val="00324476"/>
  </w:style>
  <w:style w:type="paragraph" w:styleId="ListParagraph">
    <w:name w:val="List Paragraph"/>
    <w:basedOn w:val="Normal"/>
    <w:uiPriority w:val="34"/>
    <w:qFormat/>
    <w:rsid w:val="00324476"/>
    <w:pPr>
      <w:ind w:left="720"/>
      <w:contextualSpacing/>
    </w:pPr>
  </w:style>
  <w:style w:type="table" w:styleId="ColorfulGrid-Accent1">
    <w:name w:val="Colorful Grid Accent 1"/>
    <w:basedOn w:val="TableNormal"/>
    <w:uiPriority w:val="73"/>
    <w:rsid w:val="003244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E61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A37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A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hasammer@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Berlin</cp:lastModifiedBy>
  <cp:revision>14</cp:revision>
  <dcterms:created xsi:type="dcterms:W3CDTF">2017-07-03T07:32:00Z</dcterms:created>
  <dcterms:modified xsi:type="dcterms:W3CDTF">2018-12-16T13:58:00Z</dcterms:modified>
</cp:coreProperties>
</file>